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67C78" w14:textId="5FA72B66" w:rsidR="00CA73E4" w:rsidRPr="00CA73E4" w:rsidRDefault="00CA73E4" w:rsidP="00CA73E4">
      <w:pPr>
        <w:tabs>
          <w:tab w:val="right" w:pos="9639"/>
        </w:tabs>
        <w:spacing w:after="0"/>
        <w:rPr>
          <w:rFonts w:ascii="Arial" w:eastAsia="SimSun" w:hAnsi="Arial"/>
          <w:b/>
          <w:i/>
          <w:noProof/>
          <w:sz w:val="28"/>
        </w:rPr>
      </w:pPr>
      <w:r w:rsidRPr="00CA73E4">
        <w:rPr>
          <w:rFonts w:ascii="Arial" w:eastAsia="SimSun" w:hAnsi="Arial"/>
          <w:b/>
          <w:noProof/>
          <w:sz w:val="24"/>
        </w:rPr>
        <w:t>3GPP TSG-SA3 Meeting #11</w:t>
      </w:r>
      <w:r>
        <w:rPr>
          <w:rFonts w:ascii="Arial" w:eastAsia="SimSun" w:hAnsi="Arial"/>
          <w:b/>
          <w:noProof/>
          <w:sz w:val="24"/>
        </w:rPr>
        <w:t>6</w:t>
      </w:r>
      <w:r w:rsidRPr="00CA73E4">
        <w:rPr>
          <w:rFonts w:ascii="Arial" w:eastAsia="SimSun" w:hAnsi="Arial"/>
          <w:b/>
          <w:i/>
          <w:noProof/>
          <w:sz w:val="28"/>
        </w:rPr>
        <w:tab/>
      </w:r>
      <w:r w:rsidR="005D27B6" w:rsidRPr="005D27B6">
        <w:rPr>
          <w:rFonts w:ascii="Arial" w:eastAsia="SimSun" w:hAnsi="Arial"/>
          <w:b/>
          <w:i/>
          <w:noProof/>
          <w:sz w:val="28"/>
        </w:rPr>
        <w:t>S3-242052</w:t>
      </w:r>
    </w:p>
    <w:p w14:paraId="66D1B12D" w14:textId="2F4EF25C" w:rsidR="00CA73E4" w:rsidRPr="00CA73E4" w:rsidRDefault="007418FE" w:rsidP="00CA73E4">
      <w:pPr>
        <w:widowControl w:val="0"/>
        <w:spacing w:after="0"/>
        <w:rPr>
          <w:rFonts w:ascii="Arial" w:eastAsia="SimSun" w:hAnsi="Arial"/>
          <w:bCs/>
          <w:noProof/>
          <w:sz w:val="24"/>
        </w:rPr>
      </w:pPr>
      <w:r>
        <w:rPr>
          <w:rFonts w:ascii="Arial" w:eastAsia="SimSun" w:hAnsi="Arial"/>
          <w:b/>
          <w:sz w:val="24"/>
        </w:rPr>
        <w:t xml:space="preserve">Jeju </w:t>
      </w:r>
      <w:proofErr w:type="spellStart"/>
      <w:proofErr w:type="gramStart"/>
      <w:r>
        <w:rPr>
          <w:rFonts w:ascii="Arial" w:eastAsia="SimSun" w:hAnsi="Arial"/>
          <w:b/>
          <w:sz w:val="24"/>
        </w:rPr>
        <w:t>Islan</w:t>
      </w:r>
      <w:r w:rsidR="006345A3">
        <w:rPr>
          <w:rFonts w:ascii="Arial" w:eastAsia="SimSun" w:hAnsi="Arial"/>
          <w:b/>
          <w:sz w:val="24"/>
        </w:rPr>
        <w:t>d</w:t>
      </w:r>
      <w:r w:rsidR="00CA73E4" w:rsidRPr="00CA73E4">
        <w:rPr>
          <w:rFonts w:ascii="Arial" w:eastAsia="SimSun" w:hAnsi="Arial"/>
          <w:b/>
          <w:sz w:val="24"/>
        </w:rPr>
        <w:t>,</w:t>
      </w:r>
      <w:r>
        <w:rPr>
          <w:rFonts w:ascii="Arial" w:eastAsia="SimSun" w:hAnsi="Arial"/>
          <w:b/>
          <w:sz w:val="24"/>
        </w:rPr>
        <w:t>S</w:t>
      </w:r>
      <w:proofErr w:type="gramEnd"/>
      <w:r>
        <w:rPr>
          <w:rFonts w:ascii="Arial" w:eastAsia="SimSun" w:hAnsi="Arial"/>
          <w:b/>
          <w:sz w:val="24"/>
        </w:rPr>
        <w:t>.Korea</w:t>
      </w:r>
      <w:proofErr w:type="spellEnd"/>
      <w:r w:rsidR="00CA73E4" w:rsidRPr="00CA73E4">
        <w:rPr>
          <w:rFonts w:ascii="Arial" w:eastAsia="SimSun" w:hAnsi="Arial"/>
          <w:b/>
          <w:sz w:val="24"/>
        </w:rPr>
        <w:t xml:space="preserve"> </w:t>
      </w:r>
      <w:r w:rsidR="00EE3953">
        <w:rPr>
          <w:rFonts w:ascii="Arial" w:eastAsia="SimSun" w:hAnsi="Arial"/>
          <w:b/>
          <w:sz w:val="24"/>
        </w:rPr>
        <w:t>20</w:t>
      </w:r>
      <w:r w:rsidR="00CA73E4" w:rsidRPr="00CA73E4">
        <w:rPr>
          <w:rFonts w:ascii="Arial" w:eastAsia="SimSun" w:hAnsi="Arial"/>
          <w:b/>
          <w:sz w:val="24"/>
        </w:rPr>
        <w:t xml:space="preserve"> - </w:t>
      </w:r>
      <w:r w:rsidR="00EE3953">
        <w:rPr>
          <w:rFonts w:ascii="Arial" w:eastAsia="SimSun" w:hAnsi="Arial"/>
          <w:b/>
          <w:sz w:val="24"/>
        </w:rPr>
        <w:t>24</w:t>
      </w:r>
      <w:r w:rsidR="00CA73E4" w:rsidRPr="00CA73E4">
        <w:rPr>
          <w:rFonts w:ascii="Arial" w:eastAsia="SimSun" w:hAnsi="Arial"/>
          <w:b/>
          <w:sz w:val="24"/>
        </w:rPr>
        <w:t xml:space="preserve"> </w:t>
      </w:r>
      <w:r w:rsidR="00EE3953">
        <w:rPr>
          <w:rFonts w:ascii="Arial" w:eastAsia="SimSun" w:hAnsi="Arial"/>
          <w:b/>
          <w:sz w:val="24"/>
        </w:rPr>
        <w:t>May</w:t>
      </w:r>
      <w:r w:rsidR="00CA73E4" w:rsidRPr="00CA73E4">
        <w:rPr>
          <w:rFonts w:ascii="Arial" w:eastAsia="SimSun" w:hAnsi="Arial"/>
          <w:b/>
          <w:sz w:val="24"/>
        </w:rPr>
        <w:t xml:space="preserve"> 2024</w:t>
      </w:r>
    </w:p>
    <w:p w14:paraId="15870449" w14:textId="77777777" w:rsidR="00CA73E4" w:rsidRPr="00CA73E4" w:rsidRDefault="00CA73E4" w:rsidP="00CA73E4">
      <w:pPr>
        <w:keepNext/>
        <w:pBdr>
          <w:bottom w:val="single" w:sz="4" w:space="1" w:color="auto"/>
        </w:pBdr>
        <w:tabs>
          <w:tab w:val="right" w:pos="9639"/>
        </w:tabs>
        <w:outlineLvl w:val="0"/>
        <w:rPr>
          <w:rFonts w:ascii="Arial" w:eastAsia="SimSun" w:hAnsi="Arial" w:cs="Arial"/>
          <w:b/>
          <w:sz w:val="24"/>
        </w:rPr>
      </w:pPr>
    </w:p>
    <w:p w14:paraId="77BC1E70" w14:textId="2318E183" w:rsidR="00CA73E4" w:rsidRPr="00CA73E4" w:rsidRDefault="00CA73E4" w:rsidP="00CA73E4">
      <w:pPr>
        <w:keepNext/>
        <w:tabs>
          <w:tab w:val="left" w:pos="2127"/>
        </w:tabs>
        <w:spacing w:after="0"/>
        <w:ind w:left="2126" w:hanging="2126"/>
        <w:outlineLvl w:val="0"/>
        <w:rPr>
          <w:rFonts w:ascii="Arial" w:eastAsia="SimSun" w:hAnsi="Arial"/>
          <w:b/>
        </w:rPr>
      </w:pPr>
      <w:r w:rsidRPr="00CA73E4">
        <w:rPr>
          <w:rFonts w:ascii="Arial" w:eastAsia="SimSun" w:hAnsi="Arial"/>
          <w:b/>
        </w:rPr>
        <w:t>Source:</w:t>
      </w:r>
      <w:r w:rsidRPr="00CA73E4">
        <w:rPr>
          <w:rFonts w:ascii="Arial" w:eastAsia="SimSun" w:hAnsi="Arial"/>
          <w:b/>
        </w:rPr>
        <w:tab/>
      </w:r>
      <w:bookmarkStart w:id="0" w:name="_Hlk134020779"/>
      <w:r>
        <w:rPr>
          <w:rFonts w:ascii="Arial" w:eastAsia="SimSun" w:hAnsi="Arial"/>
          <w:b/>
        </w:rPr>
        <w:t>Intel</w:t>
      </w:r>
    </w:p>
    <w:bookmarkEnd w:id="0"/>
    <w:p w14:paraId="06E89831" w14:textId="3173FEA5" w:rsidR="00CA73E4" w:rsidRPr="00CA73E4" w:rsidRDefault="00CA73E4" w:rsidP="00CA73E4">
      <w:pPr>
        <w:keepNext/>
        <w:tabs>
          <w:tab w:val="left" w:pos="2127"/>
        </w:tabs>
        <w:spacing w:after="0"/>
        <w:ind w:left="2126" w:hanging="2126"/>
        <w:outlineLvl w:val="0"/>
        <w:rPr>
          <w:rFonts w:ascii="Arial" w:eastAsia="SimSun" w:hAnsi="Arial"/>
          <w:b/>
        </w:rPr>
      </w:pPr>
      <w:r w:rsidRPr="00CA73E4">
        <w:rPr>
          <w:rFonts w:ascii="Arial" w:eastAsia="SimSun" w:hAnsi="Arial" w:cs="Arial"/>
          <w:b/>
        </w:rPr>
        <w:t>Title:</w:t>
      </w:r>
      <w:r w:rsidRPr="00CA73E4">
        <w:rPr>
          <w:rFonts w:ascii="Arial" w:eastAsia="SimSun" w:hAnsi="Arial" w:cs="Arial"/>
          <w:b/>
        </w:rPr>
        <w:tab/>
        <w:t>Discussion paper on</w:t>
      </w:r>
      <w:r w:rsidR="00DE7881">
        <w:rPr>
          <w:rFonts w:ascii="Arial" w:eastAsia="SimSun" w:hAnsi="Arial" w:cs="Arial"/>
          <w:b/>
        </w:rPr>
        <w:t xml:space="preserve"> </w:t>
      </w:r>
      <w:r w:rsidR="0008053D" w:rsidRPr="0008053D">
        <w:rPr>
          <w:rFonts w:ascii="Arial" w:eastAsia="SimSun" w:hAnsi="Arial" w:cs="Arial"/>
          <w:b/>
        </w:rPr>
        <w:t>TLS with QUIC in ATSSS c</w:t>
      </w:r>
      <w:r w:rsidR="00DE7881">
        <w:rPr>
          <w:rFonts w:ascii="Arial" w:eastAsia="SimSun" w:hAnsi="Arial" w:cs="Arial"/>
          <w:b/>
        </w:rPr>
        <w:t>ontext</w:t>
      </w:r>
    </w:p>
    <w:p w14:paraId="242339B0" w14:textId="77777777" w:rsidR="00CA73E4" w:rsidRPr="00CA73E4" w:rsidRDefault="00CA73E4" w:rsidP="00CA73E4">
      <w:pPr>
        <w:keepNext/>
        <w:tabs>
          <w:tab w:val="left" w:pos="2127"/>
        </w:tabs>
        <w:spacing w:after="0"/>
        <w:ind w:left="2126" w:hanging="2126"/>
        <w:outlineLvl w:val="0"/>
        <w:rPr>
          <w:rFonts w:ascii="Arial" w:eastAsia="SimSun" w:hAnsi="Arial"/>
          <w:b/>
          <w:lang w:eastAsia="zh-CN"/>
        </w:rPr>
      </w:pPr>
      <w:r w:rsidRPr="00CA73E4">
        <w:rPr>
          <w:rFonts w:ascii="Arial" w:eastAsia="SimSun" w:hAnsi="Arial"/>
          <w:b/>
        </w:rPr>
        <w:t>Document for:</w:t>
      </w:r>
      <w:r w:rsidRPr="00CA73E4">
        <w:rPr>
          <w:rFonts w:ascii="Arial" w:eastAsia="SimSun" w:hAnsi="Arial"/>
          <w:b/>
        </w:rPr>
        <w:tab/>
      </w:r>
      <w:r w:rsidRPr="00CA73E4">
        <w:rPr>
          <w:rFonts w:ascii="Arial" w:eastAsia="SimSun" w:hAnsi="Arial"/>
          <w:b/>
          <w:lang w:eastAsia="zh-CN"/>
        </w:rPr>
        <w:t>Discussion</w:t>
      </w:r>
    </w:p>
    <w:p w14:paraId="7668DD04" w14:textId="01A0BD56" w:rsidR="00CA73E4" w:rsidRPr="00CA73E4" w:rsidRDefault="00CA73E4" w:rsidP="00CA73E4">
      <w:pPr>
        <w:keepNext/>
        <w:pBdr>
          <w:bottom w:val="single" w:sz="4" w:space="1" w:color="auto"/>
        </w:pBdr>
        <w:tabs>
          <w:tab w:val="left" w:pos="2127"/>
        </w:tabs>
        <w:spacing w:after="0"/>
        <w:ind w:left="2126" w:hanging="2126"/>
        <w:rPr>
          <w:rFonts w:ascii="Arial" w:eastAsia="SimSun" w:hAnsi="Arial"/>
          <w:b/>
          <w:lang w:eastAsia="zh-CN"/>
        </w:rPr>
      </w:pPr>
      <w:r w:rsidRPr="00CA73E4">
        <w:rPr>
          <w:rFonts w:ascii="Arial" w:eastAsia="SimSun" w:hAnsi="Arial"/>
          <w:b/>
        </w:rPr>
        <w:t>Agenda Item:</w:t>
      </w:r>
      <w:r w:rsidRPr="00CA73E4">
        <w:rPr>
          <w:rFonts w:ascii="Arial" w:eastAsia="SimSun" w:hAnsi="Arial"/>
          <w:b/>
        </w:rPr>
        <w:tab/>
        <w:t>5.</w:t>
      </w:r>
      <w:r w:rsidR="00DE7881">
        <w:rPr>
          <w:rFonts w:ascii="Arial" w:eastAsia="SimSun" w:hAnsi="Arial"/>
          <w:b/>
        </w:rPr>
        <w:t>X</w:t>
      </w:r>
    </w:p>
    <w:p w14:paraId="2FF3D89E" w14:textId="77777777" w:rsidR="00CA73E4" w:rsidRP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1</w:t>
      </w:r>
      <w:r w:rsidRPr="00CA73E4">
        <w:rPr>
          <w:rFonts w:ascii="Arial" w:eastAsia="SimSun" w:hAnsi="Arial"/>
          <w:sz w:val="36"/>
        </w:rPr>
        <w:tab/>
        <w:t xml:space="preserve">Decision/action </w:t>
      </w:r>
      <w:proofErr w:type="gramStart"/>
      <w:r w:rsidRPr="00CA73E4">
        <w:rPr>
          <w:rFonts w:ascii="Arial" w:eastAsia="SimSun" w:hAnsi="Arial"/>
          <w:sz w:val="36"/>
        </w:rPr>
        <w:t>requested</w:t>
      </w:r>
      <w:proofErr w:type="gramEnd"/>
    </w:p>
    <w:p w14:paraId="38C9EA1C" w14:textId="1EC9D875" w:rsidR="00CA73E4" w:rsidRPr="00CA73E4" w:rsidRDefault="00CA73E4" w:rsidP="00CA73E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CA73E4">
        <w:rPr>
          <w:rFonts w:eastAsia="SimSun"/>
          <w:b/>
          <w:i/>
        </w:rPr>
        <w:t xml:space="preserve">It is requested to </w:t>
      </w:r>
      <w:r w:rsidR="00DE7881">
        <w:rPr>
          <w:rFonts w:eastAsia="SimSun"/>
          <w:b/>
          <w:i/>
        </w:rPr>
        <w:t xml:space="preserve">endorse one of the options for </w:t>
      </w:r>
      <w:r w:rsidR="005745AE">
        <w:rPr>
          <w:rFonts w:eastAsia="SimSun"/>
          <w:b/>
          <w:i/>
        </w:rPr>
        <w:t>TLS-related</w:t>
      </w:r>
      <w:r w:rsidR="00906932">
        <w:rPr>
          <w:rFonts w:eastAsia="SimSun"/>
          <w:b/>
          <w:i/>
        </w:rPr>
        <w:t xml:space="preserve"> EN for QUIC in </w:t>
      </w:r>
      <w:r w:rsidR="005745AE">
        <w:rPr>
          <w:rFonts w:eastAsia="SimSun"/>
          <w:b/>
          <w:i/>
        </w:rPr>
        <w:t xml:space="preserve">the </w:t>
      </w:r>
      <w:r w:rsidR="00906932">
        <w:rPr>
          <w:rFonts w:eastAsia="SimSun"/>
          <w:b/>
          <w:i/>
        </w:rPr>
        <w:t>ATSSS context in Rel-18</w:t>
      </w:r>
    </w:p>
    <w:p w14:paraId="3526FD4E" w14:textId="77777777" w:rsidR="00CA73E4" w:rsidRP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2</w:t>
      </w:r>
      <w:r w:rsidRPr="00CA73E4">
        <w:rPr>
          <w:rFonts w:ascii="Arial" w:eastAsia="SimSun" w:hAnsi="Arial"/>
          <w:sz w:val="36"/>
        </w:rPr>
        <w:tab/>
        <w:t>References</w:t>
      </w:r>
    </w:p>
    <w:p w14:paraId="33D0579A" w14:textId="5E726FDD" w:rsidR="00CA73E4" w:rsidRDefault="00CA73E4" w:rsidP="00CA73E4">
      <w:pPr>
        <w:keepLines/>
        <w:ind w:left="1702" w:hanging="1418"/>
        <w:rPr>
          <w:rFonts w:eastAsia="SimSun"/>
          <w:lang w:eastAsia="zh-CN"/>
        </w:rPr>
      </w:pPr>
      <w:r w:rsidRPr="00CA73E4">
        <w:rPr>
          <w:rFonts w:eastAsia="SimSun"/>
          <w:lang w:eastAsia="zh-CN"/>
        </w:rPr>
        <w:t>[</w:t>
      </w:r>
      <w:r w:rsidR="002E7858">
        <w:rPr>
          <w:rFonts w:eastAsia="SimSun"/>
          <w:lang w:eastAsia="zh-CN"/>
        </w:rPr>
        <w:t>1</w:t>
      </w:r>
      <w:r w:rsidRPr="00CA73E4">
        <w:rPr>
          <w:rFonts w:eastAsia="SimSun"/>
          <w:lang w:eastAsia="zh-CN"/>
        </w:rPr>
        <w:t>]</w:t>
      </w:r>
      <w:r w:rsidR="00906932">
        <w:rPr>
          <w:rFonts w:eastAsia="SimSun"/>
          <w:lang w:eastAsia="zh-CN"/>
        </w:rPr>
        <w:tab/>
      </w:r>
      <w:r w:rsidRPr="00CA73E4">
        <w:rPr>
          <w:rFonts w:eastAsia="SimSun"/>
          <w:lang w:eastAsia="zh-CN"/>
        </w:rPr>
        <w:t xml:space="preserve"> </w:t>
      </w:r>
      <w:r w:rsidR="00AE783C" w:rsidRPr="00AE783C">
        <w:rPr>
          <w:rFonts w:eastAsia="SimSun"/>
          <w:lang w:eastAsia="zh-CN"/>
        </w:rPr>
        <w:t>S2-2405459</w:t>
      </w:r>
      <w:r w:rsidRPr="00CA73E4">
        <w:rPr>
          <w:rFonts w:eastAsia="SimSun"/>
          <w:lang w:eastAsia="zh-CN"/>
        </w:rPr>
        <w:t xml:space="preserve">: </w:t>
      </w:r>
      <w:r w:rsidR="007910CF">
        <w:rPr>
          <w:rFonts w:eastAsia="SimSun"/>
          <w:lang w:eastAsia="zh-CN"/>
        </w:rPr>
        <w:tab/>
      </w:r>
      <w:r w:rsidRPr="00CA73E4">
        <w:rPr>
          <w:rFonts w:eastAsia="SimSun"/>
          <w:lang w:eastAsia="zh-CN"/>
        </w:rPr>
        <w:t>"</w:t>
      </w:r>
      <w:r w:rsidR="00FC34C4" w:rsidRPr="00FC34C4">
        <w:rPr>
          <w:rFonts w:eastAsia="SimSun"/>
        </w:rPr>
        <w:t>LS on the use of TLS with QUIC in ATSSS context</w:t>
      </w:r>
      <w:r w:rsidRPr="00CA73E4">
        <w:rPr>
          <w:rFonts w:eastAsia="SimSun"/>
          <w:lang w:eastAsia="zh-CN"/>
        </w:rPr>
        <w:t>"</w:t>
      </w:r>
    </w:p>
    <w:p w14:paraId="75F94778" w14:textId="4D37D973" w:rsidR="002E7858" w:rsidRDefault="002E7858" w:rsidP="00CA73E4">
      <w:pPr>
        <w:keepLines/>
        <w:ind w:left="1702" w:hanging="1418"/>
      </w:pPr>
      <w:r>
        <w:rPr>
          <w:rFonts w:eastAsia="SimSun"/>
          <w:lang w:eastAsia="zh-CN"/>
        </w:rPr>
        <w:t>[2]</w:t>
      </w:r>
      <w:r>
        <w:rPr>
          <w:rFonts w:eastAsia="SimSun"/>
          <w:lang w:eastAsia="zh-CN"/>
        </w:rPr>
        <w:tab/>
      </w:r>
      <w:r w:rsidR="00D76137">
        <w:t>TS 23.501</w:t>
      </w:r>
    </w:p>
    <w:p w14:paraId="4DDE367D" w14:textId="5FDD1BF4" w:rsidR="00EE3953" w:rsidRDefault="00EE3953" w:rsidP="00CA73E4">
      <w:pPr>
        <w:keepLines/>
        <w:ind w:left="1702" w:hanging="1418"/>
      </w:pPr>
      <w:r>
        <w:t>[3]</w:t>
      </w:r>
      <w:r>
        <w:tab/>
        <w:t>RFC 9000</w:t>
      </w:r>
    </w:p>
    <w:p w14:paraId="5ADE049A" w14:textId="7A65EB15" w:rsidR="00EE3953" w:rsidRPr="00CA73E4" w:rsidRDefault="00EE3953" w:rsidP="00CA73E4">
      <w:pPr>
        <w:keepLines/>
        <w:ind w:left="1702" w:hanging="1418"/>
        <w:rPr>
          <w:rFonts w:eastAsia="SimSun"/>
          <w:lang w:eastAsia="zh-CN"/>
        </w:rPr>
      </w:pPr>
      <w:r>
        <w:t>[4]</w:t>
      </w:r>
      <w:r>
        <w:tab/>
        <w:t>RFC 9001</w:t>
      </w:r>
    </w:p>
    <w:p w14:paraId="5ABD869C" w14:textId="77777777" w:rsid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3</w:t>
      </w:r>
      <w:r w:rsidRPr="00CA73E4">
        <w:rPr>
          <w:rFonts w:ascii="Arial" w:eastAsia="SimSun" w:hAnsi="Arial"/>
          <w:sz w:val="36"/>
        </w:rPr>
        <w:tab/>
        <w:t>Rationale</w:t>
      </w:r>
    </w:p>
    <w:p w14:paraId="258BBD64" w14:textId="77777777" w:rsidR="004505EB" w:rsidRPr="004505EB" w:rsidRDefault="004505EB" w:rsidP="004505EB">
      <w:pPr>
        <w:overflowPunct w:val="0"/>
        <w:autoSpaceDE w:val="0"/>
        <w:autoSpaceDN w:val="0"/>
        <w:adjustRightInd w:val="0"/>
        <w:textAlignment w:val="baseline"/>
        <w:rPr>
          <w:color w:val="000000"/>
          <w:lang w:eastAsia="ja-JP"/>
        </w:rPr>
      </w:pPr>
      <w:r w:rsidRPr="004505EB">
        <w:rPr>
          <w:color w:val="000000"/>
          <w:lang w:eastAsia="ja-JP"/>
        </w:rPr>
        <w:t>TS 23.501 clause 5.32.6.2.2 contains the following Editor’s note:</w:t>
      </w:r>
    </w:p>
    <w:p w14:paraId="7CED7DF7" w14:textId="77777777" w:rsidR="004505EB" w:rsidRPr="004505EB" w:rsidRDefault="004505EB" w:rsidP="004505EB">
      <w:pPr>
        <w:pBdr>
          <w:top w:val="single" w:sz="4" w:space="1" w:color="auto"/>
          <w:left w:val="single" w:sz="4" w:space="4" w:color="auto"/>
          <w:bottom w:val="single" w:sz="4" w:space="1" w:color="auto"/>
          <w:right w:val="single" w:sz="4" w:space="4" w:color="auto"/>
        </w:pBdr>
        <w:overflowPunct w:val="0"/>
        <w:autoSpaceDE w:val="0"/>
        <w:autoSpaceDN w:val="0"/>
        <w:adjustRightInd w:val="0"/>
        <w:ind w:left="1298"/>
        <w:textAlignment w:val="baseline"/>
        <w:rPr>
          <w:i/>
          <w:iCs/>
          <w:color w:val="000000"/>
          <w:lang w:eastAsia="ja-JP"/>
        </w:rPr>
      </w:pPr>
      <w:r w:rsidRPr="004505EB">
        <w:rPr>
          <w:i/>
          <w:iCs/>
          <w:color w:val="000000"/>
          <w:lang w:eastAsia="ja-JP"/>
        </w:rPr>
        <w:t>When the MPQUIC functionality is applied, the protocol stack of the user plane is depicted in figure below.</w:t>
      </w:r>
    </w:p>
    <w:p w14:paraId="3E06685D" w14:textId="77777777" w:rsidR="004505EB" w:rsidRPr="004505EB" w:rsidRDefault="004505EB" w:rsidP="004505EB">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ind w:left="1298"/>
        <w:jc w:val="center"/>
        <w:textAlignment w:val="baseline"/>
        <w:rPr>
          <w:rFonts w:ascii="Arial" w:hAnsi="Arial"/>
          <w:b/>
          <w:i/>
          <w:iCs/>
          <w:color w:val="000000"/>
          <w:lang w:eastAsia="ja-JP"/>
        </w:rPr>
      </w:pPr>
      <w:r w:rsidRPr="004505EB">
        <w:rPr>
          <w:rFonts w:ascii="Arial" w:hAnsi="Arial"/>
          <w:b/>
          <w:i/>
          <w:iCs/>
          <w:color w:val="000000"/>
          <w:lang w:eastAsia="ja-JP"/>
        </w:rPr>
        <w:object w:dxaOrig="9633" w:dyaOrig="3861" w14:anchorId="120A0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64.25pt" o:ole="">
            <v:imagedata r:id="rId5" o:title=""/>
          </v:shape>
          <o:OLEObject Type="Embed" ProgID="Word.Picture.8" ShapeID="_x0000_i1025" DrawAspect="Content" ObjectID="_1777066117" r:id="rId6"/>
        </w:object>
      </w:r>
    </w:p>
    <w:p w14:paraId="16DE868A" w14:textId="77777777" w:rsidR="004505EB" w:rsidRPr="004505EB" w:rsidRDefault="004505EB" w:rsidP="004505EB">
      <w:pPr>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240"/>
        <w:ind w:left="1298"/>
        <w:jc w:val="center"/>
        <w:textAlignment w:val="baseline"/>
        <w:rPr>
          <w:rFonts w:ascii="Arial" w:hAnsi="Arial"/>
          <w:b/>
          <w:i/>
          <w:iCs/>
          <w:color w:val="000000"/>
          <w:lang w:eastAsia="ja-JP"/>
        </w:rPr>
      </w:pPr>
      <w:bookmarkStart w:id="1" w:name="_CRFigure5_32_6_2_21"/>
      <w:r w:rsidRPr="004505EB">
        <w:rPr>
          <w:rFonts w:ascii="Arial" w:hAnsi="Arial"/>
          <w:b/>
          <w:i/>
          <w:iCs/>
          <w:color w:val="000000"/>
          <w:lang w:eastAsia="ja-JP"/>
        </w:rPr>
        <w:t xml:space="preserve">Figure </w:t>
      </w:r>
      <w:bookmarkEnd w:id="1"/>
      <w:r w:rsidRPr="004505EB">
        <w:rPr>
          <w:rFonts w:ascii="Arial" w:hAnsi="Arial"/>
          <w:b/>
          <w:i/>
          <w:iCs/>
          <w:color w:val="000000"/>
          <w:lang w:eastAsia="ja-JP"/>
        </w:rPr>
        <w:t xml:space="preserve">5.32.6.2.2-1: UP protocol stack when the MPQUIC functionality is </w:t>
      </w:r>
      <w:proofErr w:type="gramStart"/>
      <w:r w:rsidRPr="004505EB">
        <w:rPr>
          <w:rFonts w:ascii="Arial" w:hAnsi="Arial"/>
          <w:b/>
          <w:i/>
          <w:iCs/>
          <w:color w:val="000000"/>
          <w:lang w:eastAsia="ja-JP"/>
        </w:rPr>
        <w:t>applied</w:t>
      </w:r>
      <w:proofErr w:type="gramEnd"/>
    </w:p>
    <w:p w14:paraId="71DC0BEF" w14:textId="77777777" w:rsidR="004505EB" w:rsidRPr="004505EB" w:rsidRDefault="004505EB" w:rsidP="004505EB">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2433" w:hanging="851"/>
        <w:textAlignment w:val="baseline"/>
        <w:rPr>
          <w:i/>
          <w:iCs/>
          <w:color w:val="FF0000"/>
          <w:lang w:eastAsia="ja-JP"/>
        </w:rPr>
      </w:pPr>
      <w:r w:rsidRPr="004505EB">
        <w:rPr>
          <w:i/>
          <w:iCs/>
          <w:color w:val="FF0000"/>
          <w:lang w:eastAsia="ja-JP"/>
        </w:rPr>
        <w:t>Editor's note:</w:t>
      </w:r>
      <w:r w:rsidRPr="004505EB">
        <w:rPr>
          <w:i/>
          <w:iCs/>
          <w:color w:val="FF0000"/>
          <w:lang w:eastAsia="ja-JP"/>
        </w:rPr>
        <w:tab/>
        <w:t>The above figure might need changes (e.g. related with the mandatory use of TLS) based on the security work in SA WG3.</w:t>
      </w:r>
    </w:p>
    <w:p w14:paraId="386FA389" w14:textId="77777777" w:rsidR="00F06D5C" w:rsidRPr="00F06D5C" w:rsidRDefault="00F06D5C" w:rsidP="00F06D5C">
      <w:pPr>
        <w:rPr>
          <w:rFonts w:eastAsia="SimSun"/>
        </w:rPr>
      </w:pPr>
    </w:p>
    <w:p w14:paraId="5C0B86CA" w14:textId="371941D6" w:rsidR="00F06D5C" w:rsidRPr="00F06D5C" w:rsidRDefault="00F06D5C" w:rsidP="00B71ECB">
      <w:pPr>
        <w:rPr>
          <w:rFonts w:eastAsia="SimSun"/>
        </w:rPr>
      </w:pPr>
      <w:r w:rsidRPr="00F06D5C">
        <w:rPr>
          <w:rFonts w:eastAsia="SimSun"/>
        </w:rPr>
        <w:t>The core issue identified pertains to the mandatory use of TLS within the QUIC protocol</w:t>
      </w:r>
      <w:r w:rsidR="00D658E8">
        <w:rPr>
          <w:rFonts w:eastAsia="SimSun"/>
        </w:rPr>
        <w:t xml:space="preserve">. </w:t>
      </w:r>
      <w:r w:rsidRPr="00F06D5C">
        <w:rPr>
          <w:rFonts w:eastAsia="SimSun"/>
        </w:rPr>
        <w:t xml:space="preserve">QUIC inherently integrates TLS to secure its communications. </w:t>
      </w:r>
      <w:r w:rsidR="001647EA" w:rsidRPr="001647EA">
        <w:rPr>
          <w:rFonts w:eastAsia="SimSun"/>
        </w:rPr>
        <w:t>However, the flexibility required for mobile contexts, such as rapid changes in IP addresses or network connectivity and efficient session resumption mechanisms, underscores the importance of selecting appropriate types of credentials for TLS to meet the specific security needs of 5G networks</w:t>
      </w:r>
      <w:r w:rsidRPr="00F06D5C">
        <w:rPr>
          <w:rFonts w:eastAsia="SimSun"/>
        </w:rPr>
        <w:t xml:space="preserve">. The EN refers to the mandatory use of TLS as part of the QUIC protocol (see RFC 9000 and RFC 9001). As indicated in the following excerpts from RFC 9001, the client (i.e., UE) must authenticate the </w:t>
      </w:r>
      <w:r w:rsidR="004D1FEB">
        <w:rPr>
          <w:rFonts w:eastAsia="SimSun"/>
        </w:rPr>
        <w:t>server's identity</w:t>
      </w:r>
      <w:r w:rsidR="00184113">
        <w:rPr>
          <w:rFonts w:eastAsia="SimSun"/>
        </w:rPr>
        <w:t>. In contrast, the</w:t>
      </w:r>
      <w:r w:rsidRPr="00F06D5C">
        <w:rPr>
          <w:rFonts w:eastAsia="SimSun"/>
        </w:rPr>
        <w:t xml:space="preserve"> server (i.e., the UPF) may request the client to authenticate:</w:t>
      </w:r>
    </w:p>
    <w:p w14:paraId="3BC24B5C" w14:textId="77777777" w:rsidR="00F06D5C" w:rsidRPr="00744E1B" w:rsidRDefault="00F06D5C" w:rsidP="00744E1B">
      <w:pPr>
        <w:pBdr>
          <w:top w:val="single" w:sz="4" w:space="1" w:color="auto"/>
          <w:left w:val="single" w:sz="4" w:space="4" w:color="auto"/>
          <w:bottom w:val="single" w:sz="4" w:space="1" w:color="auto"/>
          <w:right w:val="single" w:sz="4" w:space="4" w:color="auto"/>
        </w:pBdr>
        <w:ind w:left="720"/>
        <w:rPr>
          <w:rFonts w:eastAsia="SimSun"/>
          <w:i/>
        </w:rPr>
      </w:pPr>
      <w:r w:rsidRPr="00744E1B">
        <w:rPr>
          <w:rFonts w:eastAsia="SimSun"/>
          <w:i/>
        </w:rPr>
        <w:t>A client MUST authenticate the identity of the server. This typically involves verification that the identity of the server is included in a certificate and that the certificate is issued by a trusted entity (see for example [RFC2818]).</w:t>
      </w:r>
    </w:p>
    <w:p w14:paraId="2292E707" w14:textId="77777777" w:rsidR="00F06D5C" w:rsidRPr="00744E1B" w:rsidRDefault="00F06D5C" w:rsidP="00744E1B">
      <w:pPr>
        <w:pBdr>
          <w:top w:val="single" w:sz="4" w:space="1" w:color="auto"/>
          <w:left w:val="single" w:sz="4" w:space="4" w:color="auto"/>
          <w:bottom w:val="single" w:sz="4" w:space="1" w:color="auto"/>
          <w:right w:val="single" w:sz="4" w:space="4" w:color="auto"/>
        </w:pBdr>
        <w:ind w:left="720"/>
        <w:rPr>
          <w:rFonts w:eastAsia="SimSun"/>
          <w:i/>
        </w:rPr>
      </w:pPr>
      <w:r w:rsidRPr="00744E1B">
        <w:rPr>
          <w:rFonts w:eastAsia="SimSun"/>
          <w:i/>
        </w:rPr>
        <w:t>…</w:t>
      </w:r>
    </w:p>
    <w:p w14:paraId="78B5AD7D" w14:textId="4BB3A00F" w:rsidR="00F06D5C" w:rsidRPr="00744E1B" w:rsidRDefault="00F06D5C" w:rsidP="00744E1B">
      <w:pPr>
        <w:pBdr>
          <w:top w:val="single" w:sz="4" w:space="1" w:color="auto"/>
          <w:left w:val="single" w:sz="4" w:space="4" w:color="auto"/>
          <w:bottom w:val="single" w:sz="4" w:space="1" w:color="auto"/>
          <w:right w:val="single" w:sz="4" w:space="4" w:color="auto"/>
        </w:pBdr>
        <w:ind w:left="720"/>
        <w:rPr>
          <w:rFonts w:eastAsia="SimSun"/>
          <w:i/>
        </w:rPr>
      </w:pPr>
      <w:r w:rsidRPr="00744E1B">
        <w:rPr>
          <w:rFonts w:eastAsia="SimSun"/>
          <w:i/>
        </w:rPr>
        <w:lastRenderedPageBreak/>
        <w:t xml:space="preserve">A server MAY request that the client authenticate during the handshake. A server MAY refuse a connection if the client </w:t>
      </w:r>
      <w:r w:rsidR="006F16F2" w:rsidRPr="00744E1B">
        <w:rPr>
          <w:rFonts w:eastAsia="SimSun"/>
          <w:i/>
        </w:rPr>
        <w:t>cannot</w:t>
      </w:r>
      <w:r w:rsidRPr="00744E1B">
        <w:rPr>
          <w:rFonts w:eastAsia="SimSun"/>
          <w:i/>
        </w:rPr>
        <w:t xml:space="preserve"> authenticate when requested. The requirements for client authentication vary based on application protocol and deployment."</w:t>
      </w:r>
    </w:p>
    <w:p w14:paraId="418D59A9" w14:textId="110A7504" w:rsidR="00F301F2" w:rsidRDefault="00AF17B6" w:rsidP="00F06D5C">
      <w:pPr>
        <w:rPr>
          <w:rFonts w:eastAsia="SimSun"/>
        </w:rPr>
      </w:pPr>
      <w:r>
        <w:rPr>
          <w:rFonts w:eastAsia="SimSun"/>
        </w:rPr>
        <w:t>These excerpts show</w:t>
      </w:r>
      <w:r w:rsidR="00F06D5C" w:rsidRPr="00F06D5C">
        <w:rPr>
          <w:rFonts w:eastAsia="SimSun"/>
        </w:rPr>
        <w:t xml:space="preserve"> that, when using TLS as part of QUIC, at least one-way authentication (i.e., UE authenticating the UPF) needs to be performed. This implies </w:t>
      </w:r>
      <w:r>
        <w:rPr>
          <w:rFonts w:eastAsia="SimSun"/>
        </w:rPr>
        <w:t>provisioning</w:t>
      </w:r>
      <w:r w:rsidR="00F06D5C" w:rsidRPr="00F06D5C">
        <w:rPr>
          <w:rFonts w:eastAsia="SimSun"/>
        </w:rPr>
        <w:t xml:space="preserve"> a digital certificate (or some similar mechanism) in the UPF. Alternatively, UE and UPF can perform mutual authentication using Pre-Shared Key TLS (PSK-TLS), but in this case, </w:t>
      </w:r>
      <w:r w:rsidR="003446C1">
        <w:rPr>
          <w:rFonts w:eastAsia="SimSun"/>
        </w:rPr>
        <w:t xml:space="preserve">the common security material (i.e., the Pre-Shared Key) needs to be distributed </w:t>
      </w:r>
      <w:r w:rsidR="00F06D5C" w:rsidRPr="00F06D5C">
        <w:rPr>
          <w:rFonts w:eastAsia="SimSun"/>
        </w:rPr>
        <w:t xml:space="preserve">to the UE and the UPF. </w:t>
      </w:r>
    </w:p>
    <w:p w14:paraId="7F9E58DC" w14:textId="77777777" w:rsidR="00CA73E4" w:rsidRP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4</w:t>
      </w:r>
      <w:r w:rsidRPr="00CA73E4">
        <w:rPr>
          <w:rFonts w:ascii="Arial" w:eastAsia="SimSun" w:hAnsi="Arial"/>
          <w:sz w:val="36"/>
        </w:rPr>
        <w:tab/>
        <w:t xml:space="preserve">Detailed </w:t>
      </w:r>
      <w:proofErr w:type="gramStart"/>
      <w:r w:rsidRPr="00CA73E4">
        <w:rPr>
          <w:rFonts w:ascii="Arial" w:eastAsia="SimSun" w:hAnsi="Arial"/>
          <w:sz w:val="36"/>
        </w:rPr>
        <w:t>proposal</w:t>
      </w:r>
      <w:proofErr w:type="gramEnd"/>
    </w:p>
    <w:p w14:paraId="7137959F" w14:textId="568BFCE1" w:rsidR="00B70E17" w:rsidRPr="00B70E17" w:rsidRDefault="00B70E17" w:rsidP="00B70E17">
      <w:pPr>
        <w:rPr>
          <w:rFonts w:eastAsia="SimSun"/>
          <w:lang w:eastAsia="en-IN"/>
        </w:rPr>
      </w:pPr>
      <w:r w:rsidRPr="00B70E17">
        <w:rPr>
          <w:rFonts w:eastAsia="SimSun"/>
          <w:lang w:eastAsia="en-IN"/>
        </w:rPr>
        <w:t xml:space="preserve">Given the immediate need to resolve the Editor’s Note in TS 23.501 for Rel-18 regarding the security implications of MPQUIC, a conservative </w:t>
      </w:r>
      <w:proofErr w:type="gramStart"/>
      <w:r w:rsidRPr="00B70E17">
        <w:rPr>
          <w:rFonts w:eastAsia="SimSun"/>
          <w:lang w:eastAsia="en-IN"/>
        </w:rPr>
        <w:t xml:space="preserve">approach </w:t>
      </w:r>
      <w:r w:rsidR="00FF6CBB">
        <w:rPr>
          <w:rFonts w:eastAsia="SimSun"/>
          <w:lang w:eastAsia="en-IN"/>
        </w:rPr>
        <w:t xml:space="preserve"> with</w:t>
      </w:r>
      <w:proofErr w:type="gramEnd"/>
      <w:r w:rsidR="00FF6CBB">
        <w:rPr>
          <w:rFonts w:eastAsia="SimSun"/>
          <w:lang w:eastAsia="en-IN"/>
        </w:rPr>
        <w:t xml:space="preserve"> minimum impact on 5GS</w:t>
      </w:r>
      <w:r w:rsidRPr="00B70E17">
        <w:rPr>
          <w:rFonts w:eastAsia="SimSun"/>
          <w:lang w:eastAsia="en-IN"/>
        </w:rPr>
        <w:t xml:space="preserve"> is advisable. This approach involves provisioning the UPF with a digital certificate, which enables the UE to authenticate the UPF. This method </w:t>
      </w:r>
      <w:r w:rsidR="006760E7">
        <w:rPr>
          <w:rFonts w:eastAsia="SimSun"/>
          <w:lang w:eastAsia="en-IN"/>
        </w:rPr>
        <w:t>has no impact on N1 and N4</w:t>
      </w:r>
      <w:r w:rsidR="009F07A4">
        <w:rPr>
          <w:rFonts w:eastAsia="SimSun"/>
          <w:lang w:eastAsia="en-IN"/>
        </w:rPr>
        <w:t xml:space="preserve">, however, it requires </w:t>
      </w:r>
      <w:r w:rsidR="00D16F36">
        <w:rPr>
          <w:rFonts w:eastAsia="SimSun"/>
          <w:lang w:eastAsia="en-IN"/>
        </w:rPr>
        <w:t>provisioning and lifecycle management of digital certificate in the UPF(s)</w:t>
      </w:r>
      <w:r w:rsidR="00D7595A">
        <w:rPr>
          <w:rFonts w:eastAsia="SimSun"/>
          <w:lang w:eastAsia="en-IN"/>
        </w:rPr>
        <w:t>.</w:t>
      </w:r>
    </w:p>
    <w:p w14:paraId="07475C61" w14:textId="180AAA29" w:rsidR="00B70E17" w:rsidRPr="00B70E17" w:rsidRDefault="00B70E17" w:rsidP="00B70E17">
      <w:pPr>
        <w:rPr>
          <w:rFonts w:eastAsia="SimSun"/>
          <w:lang w:eastAsia="en-IN"/>
        </w:rPr>
      </w:pPr>
      <w:r w:rsidRPr="00B70E17">
        <w:rPr>
          <w:rFonts w:eastAsia="SimSun"/>
          <w:lang w:eastAsia="en-IN"/>
        </w:rPr>
        <w:t xml:space="preserve">For a more future-proof approach, beginning with Rel-19, it is recommended to adopt a Pre-Shared Key (PSK)-based TLS mechanism for mutual authentication. This approach would involve </w:t>
      </w:r>
      <w:r w:rsidR="003B3A40">
        <w:rPr>
          <w:rFonts w:eastAsia="SimSun"/>
          <w:lang w:eastAsia="en-IN"/>
        </w:rPr>
        <w:t>generating and distributing</w:t>
      </w:r>
      <w:r w:rsidRPr="00B70E17">
        <w:rPr>
          <w:rFonts w:eastAsia="SimSun"/>
          <w:lang w:eastAsia="en-IN"/>
        </w:rPr>
        <w:t xml:space="preserve"> a PSK during the session management phase, which would then be utilized to establish and maintain a secure MPQUIC connection. </w:t>
      </w:r>
    </w:p>
    <w:p w14:paraId="0B8EA7A3" w14:textId="53712D50" w:rsidR="00B70E17" w:rsidRPr="00B70E17" w:rsidRDefault="00B70E17" w:rsidP="00B70E17">
      <w:pPr>
        <w:rPr>
          <w:rFonts w:eastAsia="SimSun"/>
          <w:lang w:eastAsia="en-IN"/>
        </w:rPr>
      </w:pPr>
      <w:r w:rsidRPr="00B70E17">
        <w:rPr>
          <w:rFonts w:eastAsia="SimSun"/>
          <w:lang w:eastAsia="en-IN"/>
        </w:rPr>
        <w:t xml:space="preserve">The implementation of PSK-based TLS within the 5G architecture </w:t>
      </w:r>
      <w:r w:rsidR="00D25532">
        <w:rPr>
          <w:rFonts w:eastAsia="SimSun"/>
          <w:lang w:eastAsia="en-IN"/>
        </w:rPr>
        <w:t xml:space="preserve">has N1 and N4 impact and </w:t>
      </w:r>
      <w:r w:rsidRPr="00B70E17">
        <w:rPr>
          <w:rFonts w:eastAsia="SimSun"/>
          <w:lang w:eastAsia="en-IN"/>
        </w:rPr>
        <w:t xml:space="preserve">would require </w:t>
      </w:r>
      <w:r w:rsidR="00866BA8">
        <w:rPr>
          <w:rFonts w:eastAsia="SimSun"/>
          <w:lang w:eastAsia="en-IN"/>
        </w:rPr>
        <w:t>specification</w:t>
      </w:r>
      <w:r w:rsidR="00EF3DB9">
        <w:rPr>
          <w:rFonts w:eastAsia="SimSun"/>
          <w:lang w:eastAsia="en-IN"/>
        </w:rPr>
        <w:t xml:space="preserve"> of </w:t>
      </w:r>
      <w:r w:rsidR="00553E01">
        <w:rPr>
          <w:rFonts w:eastAsia="SimSun"/>
          <w:lang w:eastAsia="en-IN"/>
        </w:rPr>
        <w:t>the following mechanisms</w:t>
      </w:r>
      <w:r w:rsidRPr="00B70E17">
        <w:rPr>
          <w:rFonts w:eastAsia="SimSun"/>
          <w:lang w:eastAsia="en-IN"/>
        </w:rPr>
        <w:t>:</w:t>
      </w:r>
    </w:p>
    <w:p w14:paraId="7AC1BDC0" w14:textId="7FB7177D" w:rsidR="00B70E17" w:rsidRPr="00B70E17" w:rsidRDefault="00B70E17" w:rsidP="00B70E17">
      <w:pPr>
        <w:rPr>
          <w:rFonts w:eastAsia="SimSun"/>
          <w:lang w:eastAsia="en-IN"/>
        </w:rPr>
      </w:pPr>
      <w:r w:rsidRPr="00B70E17">
        <w:rPr>
          <w:rFonts w:eastAsia="SimSun"/>
          <w:lang w:eastAsia="en-IN"/>
        </w:rPr>
        <w:t>- Enhancements to the SMF to support the distribution of PSKs during session establishment.</w:t>
      </w:r>
    </w:p>
    <w:p w14:paraId="75996F06" w14:textId="47A9E71E" w:rsidR="00B70E17" w:rsidRPr="00B70E17" w:rsidRDefault="00B70E17" w:rsidP="00B70E17">
      <w:pPr>
        <w:rPr>
          <w:rFonts w:eastAsia="SimSun"/>
          <w:lang w:eastAsia="en-IN"/>
        </w:rPr>
      </w:pPr>
      <w:r w:rsidRPr="00B70E17">
        <w:rPr>
          <w:rFonts w:eastAsia="SimSun"/>
          <w:lang w:eastAsia="en-IN"/>
        </w:rPr>
        <w:t xml:space="preserve">- </w:t>
      </w:r>
      <w:r w:rsidR="009A39A0">
        <w:rPr>
          <w:rFonts w:eastAsia="SimSun"/>
          <w:lang w:eastAsia="en-IN"/>
        </w:rPr>
        <w:t>Enhancements</w:t>
      </w:r>
      <w:r w:rsidR="007604B6">
        <w:rPr>
          <w:rFonts w:eastAsia="SimSun"/>
          <w:lang w:eastAsia="en-IN"/>
        </w:rPr>
        <w:t xml:space="preserve"> to</w:t>
      </w:r>
      <w:r w:rsidRPr="00B70E17">
        <w:rPr>
          <w:rFonts w:eastAsia="SimSun"/>
          <w:lang w:eastAsia="en-IN"/>
        </w:rPr>
        <w:t xml:space="preserve"> the UE to handle PSKs and integrate them within the QUIC handshake process.</w:t>
      </w:r>
    </w:p>
    <w:p w14:paraId="72D622B6" w14:textId="5C143A12" w:rsidR="00CA73E4" w:rsidRPr="00CA73E4" w:rsidRDefault="00B70E17" w:rsidP="00B70E17">
      <w:pPr>
        <w:rPr>
          <w:rFonts w:eastAsia="SimSun"/>
          <w:lang w:eastAsia="en-IN"/>
        </w:rPr>
      </w:pPr>
      <w:r w:rsidRPr="00B70E17">
        <w:rPr>
          <w:rFonts w:eastAsia="SimSun"/>
          <w:lang w:eastAsia="en-IN"/>
        </w:rPr>
        <w:t xml:space="preserve">- </w:t>
      </w:r>
      <w:r w:rsidR="007604B6">
        <w:rPr>
          <w:rFonts w:eastAsia="SimSun"/>
          <w:lang w:eastAsia="en-IN"/>
        </w:rPr>
        <w:t>Enhancements</w:t>
      </w:r>
      <w:r w:rsidR="007604B6" w:rsidRPr="00B70E17">
        <w:rPr>
          <w:rFonts w:eastAsia="SimSun"/>
          <w:lang w:eastAsia="en-IN"/>
        </w:rPr>
        <w:t xml:space="preserve"> </w:t>
      </w:r>
      <w:r w:rsidRPr="00B70E17">
        <w:rPr>
          <w:rFonts w:eastAsia="SimSun"/>
          <w:lang w:eastAsia="en-IN"/>
        </w:rPr>
        <w:t>to the UPF to support PSK acceptance and integration within the existing QUIC/TLS frameworks.</w:t>
      </w:r>
    </w:p>
    <w:p w14:paraId="1BFEA75E" w14:textId="27B0DB3A" w:rsidR="00CA73E4" w:rsidRPr="00CA73E4" w:rsidRDefault="00CA73E4" w:rsidP="00D7595A">
      <w:pPr>
        <w:pStyle w:val="Heading1"/>
        <w:rPr>
          <w:rFonts w:eastAsia="SimSun"/>
        </w:rPr>
      </w:pPr>
      <w:bookmarkStart w:id="2" w:name="_Toc107949223"/>
      <w:r w:rsidRPr="00CA73E4">
        <w:rPr>
          <w:rFonts w:eastAsia="SimSun"/>
        </w:rPr>
        <w:t>5</w:t>
      </w:r>
      <w:r w:rsidRPr="00CA73E4">
        <w:rPr>
          <w:rFonts w:eastAsia="SimSun"/>
        </w:rPr>
        <w:tab/>
        <w:t xml:space="preserve">Conclusions and </w:t>
      </w:r>
      <w:bookmarkEnd w:id="2"/>
      <w:r w:rsidR="0051340F">
        <w:rPr>
          <w:rFonts w:eastAsia="SimSun"/>
        </w:rPr>
        <w:t>Proposals</w:t>
      </w:r>
    </w:p>
    <w:p w14:paraId="2B699ED2" w14:textId="1EEAE854" w:rsidR="00D90B4E" w:rsidRDefault="00D90B4E" w:rsidP="00D90B4E">
      <w:r>
        <w:t>Alternative 1:</w:t>
      </w:r>
    </w:p>
    <w:p w14:paraId="34710A60" w14:textId="55A7BF9C" w:rsidR="00B70E17" w:rsidRDefault="0051340F" w:rsidP="0051340F">
      <w:pPr>
        <w:pStyle w:val="List"/>
      </w:pPr>
      <w:r>
        <w:t xml:space="preserve">1) </w:t>
      </w:r>
      <w:r w:rsidR="00B70E17">
        <w:t xml:space="preserve">For Rel-18, it is proposed that SA3 </w:t>
      </w:r>
      <w:r w:rsidR="001A3557">
        <w:t xml:space="preserve">endorse the </w:t>
      </w:r>
      <w:r w:rsidR="00654DA3">
        <w:t xml:space="preserve">use </w:t>
      </w:r>
      <w:r w:rsidR="001A3557">
        <w:t xml:space="preserve">of digital </w:t>
      </w:r>
      <w:r w:rsidR="00055A6A">
        <w:t xml:space="preserve">certificates </w:t>
      </w:r>
      <w:r w:rsidR="001A3557">
        <w:t>provision</w:t>
      </w:r>
      <w:r w:rsidR="00654DA3">
        <w:t>ed in</w:t>
      </w:r>
      <w:r w:rsidR="001A3557">
        <w:t xml:space="preserve"> the UPF to facilitate server authentication by the UE. This approach would satisfy basic security requirements and allow SA2 to finalize the specifications without </w:t>
      </w:r>
      <w:r w:rsidR="00CC3EFD">
        <w:t>any impact on Rel-18 protocols</w:t>
      </w:r>
      <w:r w:rsidR="009019C0">
        <w:t xml:space="preserve"> (notably on N1 and N4</w:t>
      </w:r>
      <w:proofErr w:type="gramStart"/>
      <w:r w:rsidR="009019C0">
        <w:t>)</w:t>
      </w:r>
      <w:r w:rsidR="001A3557">
        <w:t>..</w:t>
      </w:r>
      <w:proofErr w:type="gramEnd"/>
      <w:r w:rsidR="001A3557">
        <w:t xml:space="preserve"> </w:t>
      </w:r>
    </w:p>
    <w:p w14:paraId="6B59C112" w14:textId="61370D2E" w:rsidR="00B70E17" w:rsidRDefault="0051340F" w:rsidP="0051340F">
      <w:pPr>
        <w:pStyle w:val="List"/>
      </w:pPr>
      <w:r>
        <w:t xml:space="preserve">2) </w:t>
      </w:r>
      <w:r w:rsidR="00B70E17">
        <w:t>For Rel-19 and beyond, transitioning to a PSK-TLS framework for mutual authentication</w:t>
      </w:r>
      <w:r w:rsidR="008A318A">
        <w:t xml:space="preserve"> is recommended.</w:t>
      </w:r>
    </w:p>
    <w:p w14:paraId="361263A1" w14:textId="77777777" w:rsidR="00D356CD" w:rsidRDefault="00DB02AA" w:rsidP="00B70E17">
      <w:r>
        <w:t>Alternative</w:t>
      </w:r>
      <w:r w:rsidR="00D90B4E">
        <w:t xml:space="preserve"> 2:</w:t>
      </w:r>
    </w:p>
    <w:p w14:paraId="6B381555" w14:textId="739A455E" w:rsidR="00DB02AA" w:rsidRDefault="00D356CD" w:rsidP="00B70E17">
      <w:r>
        <w:t>1)</w:t>
      </w:r>
      <w:r w:rsidR="00E01B0E">
        <w:t xml:space="preserve"> </w:t>
      </w:r>
      <w:r w:rsidR="00F86E4E">
        <w:t xml:space="preserve">To avoid </w:t>
      </w:r>
      <w:r w:rsidR="00055A6A">
        <w:t xml:space="preserve">using different mechanisms across releases, for Rel-18, it is proposed that SA3 endorse the use of the </w:t>
      </w:r>
      <w:r w:rsidR="009422DE">
        <w:t>PSK</w:t>
      </w:r>
      <w:r w:rsidR="005643AD">
        <w:t>-TLS framework for mutual authentication between the QUIC client in the UE and the QUIC proxy in the UPF.</w:t>
      </w:r>
    </w:p>
    <w:p w14:paraId="4D56ED71" w14:textId="004E4CE5" w:rsidR="005643AD" w:rsidRDefault="005643AD" w:rsidP="005643AD">
      <w:r>
        <w:t xml:space="preserve">2) Given that the use of PSK-TLS will </w:t>
      </w:r>
      <w:r w:rsidR="00EE31C6">
        <w:t>impact N1 and N4 and that Rel-18 was frozen in March 2024, it is proposed to include CT and SA plenary in the LS reply to SA2,</w:t>
      </w:r>
      <w:r w:rsidR="006407DE">
        <w:t xml:space="preserve"> asking them whether it is acceptabl</w:t>
      </w:r>
      <w:r w:rsidR="004F59ED">
        <w:t>e</w:t>
      </w:r>
      <w:r w:rsidR="00F763F2">
        <w:t xml:space="preserve"> t</w:t>
      </w:r>
      <w:r w:rsidR="00E87C23">
        <w:t xml:space="preserve">o </w:t>
      </w:r>
      <w:r w:rsidR="007954BF">
        <w:t>make the related N1 and N4 protocol changes in Rel-18</w:t>
      </w:r>
      <w:r>
        <w:t>.</w:t>
      </w:r>
    </w:p>
    <w:p w14:paraId="2EA28AE7" w14:textId="718DE286" w:rsidR="00B70E17" w:rsidRDefault="00B70E17" w:rsidP="00B70E17">
      <w:r>
        <w:t xml:space="preserve">SA3 is recommended to </w:t>
      </w:r>
      <w:r w:rsidR="000B603F">
        <w:t xml:space="preserve">send an LS reply per S3-XXXX with </w:t>
      </w:r>
      <w:r w:rsidR="00B31950">
        <w:t xml:space="preserve">the </w:t>
      </w:r>
      <w:r w:rsidR="0051340F">
        <w:t>above</w:t>
      </w:r>
      <w:r w:rsidR="000B603F">
        <w:t xml:space="preserve"> proposal</w:t>
      </w:r>
      <w:r w:rsidR="0051340F">
        <w:t>s</w:t>
      </w:r>
      <w:r w:rsidR="000B603F">
        <w:t>.</w:t>
      </w:r>
    </w:p>
    <w:sectPr w:rsidR="00B70E17" w:rsidSect="00D478AC">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A96466"/>
    <w:multiLevelType w:val="hybridMultilevel"/>
    <w:tmpl w:val="E4E8491C"/>
    <w:lvl w:ilvl="0" w:tplc="3AA4F152">
      <w:start w:val="5"/>
      <w:numFmt w:val="bullet"/>
      <w:lvlText w:val=""/>
      <w:lvlJc w:val="left"/>
      <w:pPr>
        <w:ind w:left="1004" w:hanging="360"/>
      </w:pPr>
      <w:rPr>
        <w:rFonts w:ascii="Symbol" w:eastAsia="SimSun" w:hAnsi="Symbol"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6A532D81"/>
    <w:multiLevelType w:val="hybridMultilevel"/>
    <w:tmpl w:val="888CE1C4"/>
    <w:lvl w:ilvl="0" w:tplc="3AA4F152">
      <w:start w:val="5"/>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E630BBF"/>
    <w:multiLevelType w:val="hybridMultilevel"/>
    <w:tmpl w:val="81F2C954"/>
    <w:lvl w:ilvl="0" w:tplc="3AA4F152">
      <w:start w:val="5"/>
      <w:numFmt w:val="bullet"/>
      <w:lvlText w:val=""/>
      <w:lvlJc w:val="left"/>
      <w:pPr>
        <w:ind w:left="1004" w:hanging="360"/>
      </w:pPr>
      <w:rPr>
        <w:rFonts w:ascii="Symbol" w:eastAsia="SimSun" w:hAnsi="Symbol"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2141873342">
    <w:abstractNumId w:val="11"/>
  </w:num>
  <w:num w:numId="2" w16cid:durableId="301615016">
    <w:abstractNumId w:val="10"/>
  </w:num>
  <w:num w:numId="3" w16cid:durableId="941650134">
    <w:abstractNumId w:val="12"/>
  </w:num>
  <w:num w:numId="4" w16cid:durableId="2110923783">
    <w:abstractNumId w:val="9"/>
  </w:num>
  <w:num w:numId="5" w16cid:durableId="1737896581">
    <w:abstractNumId w:val="9"/>
  </w:num>
  <w:num w:numId="6" w16cid:durableId="1685127287">
    <w:abstractNumId w:val="7"/>
  </w:num>
  <w:num w:numId="7" w16cid:durableId="1651707819">
    <w:abstractNumId w:val="7"/>
  </w:num>
  <w:num w:numId="8" w16cid:durableId="2047438782">
    <w:abstractNumId w:val="6"/>
  </w:num>
  <w:num w:numId="9" w16cid:durableId="1498686264">
    <w:abstractNumId w:val="6"/>
  </w:num>
  <w:num w:numId="10" w16cid:durableId="1719209529">
    <w:abstractNumId w:val="5"/>
  </w:num>
  <w:num w:numId="11" w16cid:durableId="479885483">
    <w:abstractNumId w:val="5"/>
  </w:num>
  <w:num w:numId="12" w16cid:durableId="631713409">
    <w:abstractNumId w:val="4"/>
  </w:num>
  <w:num w:numId="13" w16cid:durableId="1178471715">
    <w:abstractNumId w:val="4"/>
  </w:num>
  <w:num w:numId="14" w16cid:durableId="399792589">
    <w:abstractNumId w:val="8"/>
  </w:num>
  <w:num w:numId="15" w16cid:durableId="518592964">
    <w:abstractNumId w:val="8"/>
  </w:num>
  <w:num w:numId="16" w16cid:durableId="520750227">
    <w:abstractNumId w:val="3"/>
  </w:num>
  <w:num w:numId="17" w16cid:durableId="999119338">
    <w:abstractNumId w:val="3"/>
  </w:num>
  <w:num w:numId="18" w16cid:durableId="270549391">
    <w:abstractNumId w:val="2"/>
  </w:num>
  <w:num w:numId="19" w16cid:durableId="1197737349">
    <w:abstractNumId w:val="2"/>
  </w:num>
  <w:num w:numId="20" w16cid:durableId="298998677">
    <w:abstractNumId w:val="1"/>
  </w:num>
  <w:num w:numId="21" w16cid:durableId="1768846512">
    <w:abstractNumId w:val="1"/>
  </w:num>
  <w:num w:numId="22" w16cid:durableId="2062359785">
    <w:abstractNumId w:val="0"/>
  </w:num>
  <w:num w:numId="23" w16cid:durableId="391544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E10"/>
    <w:rsid w:val="00044A27"/>
    <w:rsid w:val="00055A6A"/>
    <w:rsid w:val="0008053D"/>
    <w:rsid w:val="000B603F"/>
    <w:rsid w:val="000C1B6B"/>
    <w:rsid w:val="001040CA"/>
    <w:rsid w:val="001053CC"/>
    <w:rsid w:val="001647EA"/>
    <w:rsid w:val="00184113"/>
    <w:rsid w:val="001A3557"/>
    <w:rsid w:val="00222323"/>
    <w:rsid w:val="00231C3A"/>
    <w:rsid w:val="002D5A1C"/>
    <w:rsid w:val="002E7858"/>
    <w:rsid w:val="002F2D30"/>
    <w:rsid w:val="0030629D"/>
    <w:rsid w:val="00320A6E"/>
    <w:rsid w:val="003446C1"/>
    <w:rsid w:val="00346A06"/>
    <w:rsid w:val="00365B73"/>
    <w:rsid w:val="003859EE"/>
    <w:rsid w:val="003B3A40"/>
    <w:rsid w:val="003B56FC"/>
    <w:rsid w:val="003F76C0"/>
    <w:rsid w:val="003F79A6"/>
    <w:rsid w:val="00410DFF"/>
    <w:rsid w:val="004505EB"/>
    <w:rsid w:val="004D1FEB"/>
    <w:rsid w:val="004F59ED"/>
    <w:rsid w:val="0051340F"/>
    <w:rsid w:val="00553E01"/>
    <w:rsid w:val="0056391E"/>
    <w:rsid w:val="005643AD"/>
    <w:rsid w:val="00570F3E"/>
    <w:rsid w:val="005745AE"/>
    <w:rsid w:val="005A1DD1"/>
    <w:rsid w:val="005A4E37"/>
    <w:rsid w:val="005D27B6"/>
    <w:rsid w:val="005E0B6F"/>
    <w:rsid w:val="00601AFB"/>
    <w:rsid w:val="00610C9A"/>
    <w:rsid w:val="00612B8E"/>
    <w:rsid w:val="006345A3"/>
    <w:rsid w:val="006407DE"/>
    <w:rsid w:val="00654DA3"/>
    <w:rsid w:val="00670915"/>
    <w:rsid w:val="00674CB9"/>
    <w:rsid w:val="006760E7"/>
    <w:rsid w:val="006765C9"/>
    <w:rsid w:val="006F16F2"/>
    <w:rsid w:val="007418FE"/>
    <w:rsid w:val="00744E1B"/>
    <w:rsid w:val="007604B6"/>
    <w:rsid w:val="00776866"/>
    <w:rsid w:val="007910CF"/>
    <w:rsid w:val="007954BF"/>
    <w:rsid w:val="0085635D"/>
    <w:rsid w:val="00857B31"/>
    <w:rsid w:val="00866BA8"/>
    <w:rsid w:val="008A318A"/>
    <w:rsid w:val="008D6D37"/>
    <w:rsid w:val="009019C0"/>
    <w:rsid w:val="00906932"/>
    <w:rsid w:val="009422DE"/>
    <w:rsid w:val="009A1513"/>
    <w:rsid w:val="009A2E10"/>
    <w:rsid w:val="009A39A0"/>
    <w:rsid w:val="009E215B"/>
    <w:rsid w:val="009F07A4"/>
    <w:rsid w:val="00A26A29"/>
    <w:rsid w:val="00A31830"/>
    <w:rsid w:val="00A3537D"/>
    <w:rsid w:val="00A36BC1"/>
    <w:rsid w:val="00A86777"/>
    <w:rsid w:val="00AB7CF5"/>
    <w:rsid w:val="00AE783C"/>
    <w:rsid w:val="00AF17B6"/>
    <w:rsid w:val="00B31950"/>
    <w:rsid w:val="00B45B8F"/>
    <w:rsid w:val="00B53288"/>
    <w:rsid w:val="00B70E17"/>
    <w:rsid w:val="00B71ECB"/>
    <w:rsid w:val="00B82BCD"/>
    <w:rsid w:val="00C42CC6"/>
    <w:rsid w:val="00CA73E4"/>
    <w:rsid w:val="00CC3EFD"/>
    <w:rsid w:val="00D16F36"/>
    <w:rsid w:val="00D25532"/>
    <w:rsid w:val="00D356CD"/>
    <w:rsid w:val="00D478AC"/>
    <w:rsid w:val="00D638B9"/>
    <w:rsid w:val="00D658E8"/>
    <w:rsid w:val="00D7595A"/>
    <w:rsid w:val="00D76137"/>
    <w:rsid w:val="00D90B4E"/>
    <w:rsid w:val="00DB02AA"/>
    <w:rsid w:val="00DE7881"/>
    <w:rsid w:val="00DF5167"/>
    <w:rsid w:val="00E01B0E"/>
    <w:rsid w:val="00E45360"/>
    <w:rsid w:val="00E5203D"/>
    <w:rsid w:val="00E81C0B"/>
    <w:rsid w:val="00E82A93"/>
    <w:rsid w:val="00E87C23"/>
    <w:rsid w:val="00EE31C6"/>
    <w:rsid w:val="00EE3953"/>
    <w:rsid w:val="00EF3DB9"/>
    <w:rsid w:val="00F06D5C"/>
    <w:rsid w:val="00F301F2"/>
    <w:rsid w:val="00F66505"/>
    <w:rsid w:val="00F763F2"/>
    <w:rsid w:val="00F86E4E"/>
    <w:rsid w:val="00FC10A5"/>
    <w:rsid w:val="00FC34C4"/>
    <w:rsid w:val="00FF4EB2"/>
    <w:rsid w:val="00FF6CBB"/>
    <w:rsid w:val="4B67A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86A5DE"/>
  <w15:chartTrackingRefBased/>
  <w15:docId w15:val="{C74576FC-B608-49EC-9D36-0689AFABF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4C4"/>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FC34C4"/>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FC34C4"/>
    <w:pPr>
      <w:pBdr>
        <w:top w:val="none" w:sz="0" w:space="0" w:color="auto"/>
      </w:pBdr>
      <w:spacing w:before="180"/>
      <w:outlineLvl w:val="1"/>
    </w:pPr>
    <w:rPr>
      <w:sz w:val="32"/>
    </w:rPr>
  </w:style>
  <w:style w:type="paragraph" w:styleId="Heading3">
    <w:name w:val="heading 3"/>
    <w:basedOn w:val="Heading2"/>
    <w:next w:val="Normal"/>
    <w:link w:val="Heading3Char"/>
    <w:qFormat/>
    <w:rsid w:val="00FC34C4"/>
    <w:pPr>
      <w:spacing w:before="120"/>
      <w:outlineLvl w:val="2"/>
    </w:pPr>
    <w:rPr>
      <w:sz w:val="28"/>
    </w:rPr>
  </w:style>
  <w:style w:type="paragraph" w:styleId="Heading4">
    <w:name w:val="heading 4"/>
    <w:basedOn w:val="Heading3"/>
    <w:next w:val="Normal"/>
    <w:link w:val="Heading4Char"/>
    <w:qFormat/>
    <w:rsid w:val="00FC34C4"/>
    <w:pPr>
      <w:ind w:left="1418" w:hanging="1418"/>
      <w:outlineLvl w:val="3"/>
    </w:pPr>
    <w:rPr>
      <w:sz w:val="24"/>
    </w:rPr>
  </w:style>
  <w:style w:type="paragraph" w:styleId="Heading5">
    <w:name w:val="heading 5"/>
    <w:basedOn w:val="Heading4"/>
    <w:next w:val="Normal"/>
    <w:link w:val="Heading5Char"/>
    <w:qFormat/>
    <w:rsid w:val="00FC34C4"/>
    <w:pPr>
      <w:ind w:left="1701" w:hanging="1701"/>
      <w:outlineLvl w:val="4"/>
    </w:pPr>
    <w:rPr>
      <w:sz w:val="22"/>
    </w:rPr>
  </w:style>
  <w:style w:type="paragraph" w:styleId="Heading6">
    <w:name w:val="heading 6"/>
    <w:basedOn w:val="H6"/>
    <w:next w:val="Normal"/>
    <w:link w:val="Heading6Char"/>
    <w:qFormat/>
    <w:rsid w:val="00FC34C4"/>
    <w:pPr>
      <w:outlineLvl w:val="5"/>
    </w:pPr>
  </w:style>
  <w:style w:type="paragraph" w:styleId="Heading7">
    <w:name w:val="heading 7"/>
    <w:basedOn w:val="H6"/>
    <w:next w:val="Normal"/>
    <w:link w:val="Heading7Char"/>
    <w:qFormat/>
    <w:rsid w:val="00FC34C4"/>
    <w:pPr>
      <w:outlineLvl w:val="6"/>
    </w:pPr>
  </w:style>
  <w:style w:type="paragraph" w:styleId="Heading8">
    <w:name w:val="heading 8"/>
    <w:basedOn w:val="Heading1"/>
    <w:next w:val="Normal"/>
    <w:link w:val="Heading8Char"/>
    <w:qFormat/>
    <w:rsid w:val="00FC34C4"/>
    <w:pPr>
      <w:ind w:left="0" w:firstLine="0"/>
      <w:outlineLvl w:val="7"/>
    </w:pPr>
  </w:style>
  <w:style w:type="paragraph" w:styleId="Heading9">
    <w:name w:val="heading 9"/>
    <w:basedOn w:val="Heading8"/>
    <w:next w:val="Normal"/>
    <w:link w:val="Heading9Char"/>
    <w:qFormat/>
    <w:rsid w:val="00FC34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1"/>
    <w:rsid w:val="00FC34C4"/>
    <w:pPr>
      <w:ind w:left="568" w:hanging="284"/>
    </w:pPr>
  </w:style>
  <w:style w:type="character" w:customStyle="1" w:styleId="B1Char1">
    <w:name w:val="B1 Char1"/>
    <w:link w:val="B1"/>
    <w:qFormat/>
    <w:locked/>
    <w:rsid w:val="00FC34C4"/>
    <w:rPr>
      <w:rFonts w:ascii="Times New Roman" w:eastAsia="Times New Roman" w:hAnsi="Times New Roman" w:cs="Times New Roman"/>
      <w:kern w:val="0"/>
      <w:sz w:val="20"/>
      <w:szCs w:val="20"/>
      <w:lang w:val="en-GB"/>
      <w14:ligatures w14:val="none"/>
    </w:rPr>
  </w:style>
  <w:style w:type="paragraph" w:customStyle="1" w:styleId="B2">
    <w:name w:val="B2"/>
    <w:basedOn w:val="Normal"/>
    <w:rsid w:val="00FC34C4"/>
    <w:pPr>
      <w:ind w:left="851" w:hanging="284"/>
    </w:pPr>
  </w:style>
  <w:style w:type="paragraph" w:customStyle="1" w:styleId="B3">
    <w:name w:val="B3"/>
    <w:basedOn w:val="Normal"/>
    <w:rsid w:val="00FC34C4"/>
    <w:pPr>
      <w:ind w:left="1135" w:hanging="284"/>
    </w:pPr>
  </w:style>
  <w:style w:type="paragraph" w:customStyle="1" w:styleId="B4">
    <w:name w:val="B4"/>
    <w:basedOn w:val="Normal"/>
    <w:rsid w:val="00FC34C4"/>
    <w:pPr>
      <w:ind w:left="1418" w:hanging="284"/>
    </w:pPr>
  </w:style>
  <w:style w:type="paragraph" w:customStyle="1" w:styleId="B5">
    <w:name w:val="B5"/>
    <w:basedOn w:val="Normal"/>
    <w:rsid w:val="00FC34C4"/>
    <w:pPr>
      <w:ind w:left="1702" w:hanging="284"/>
    </w:pPr>
  </w:style>
  <w:style w:type="paragraph" w:styleId="BalloonText">
    <w:name w:val="Balloon Text"/>
    <w:basedOn w:val="Normal"/>
    <w:link w:val="BalloonTextChar"/>
    <w:rsid w:val="00FC34C4"/>
    <w:pPr>
      <w:spacing w:after="0"/>
    </w:pPr>
    <w:rPr>
      <w:rFonts w:ascii="Segoe UI" w:hAnsi="Segoe UI" w:cs="Segoe UI"/>
      <w:sz w:val="18"/>
      <w:szCs w:val="18"/>
    </w:rPr>
  </w:style>
  <w:style w:type="character" w:customStyle="1" w:styleId="BalloonTextChar">
    <w:name w:val="Balloon Text Char"/>
    <w:link w:val="BalloonText"/>
    <w:rsid w:val="00FC34C4"/>
    <w:rPr>
      <w:rFonts w:ascii="Segoe UI" w:eastAsia="Times New Roman" w:hAnsi="Segoe UI" w:cs="Segoe UI"/>
      <w:kern w:val="0"/>
      <w:sz w:val="18"/>
      <w:szCs w:val="18"/>
      <w:lang w:val="en-GB"/>
      <w14:ligatures w14:val="none"/>
    </w:rPr>
  </w:style>
  <w:style w:type="paragraph" w:styleId="Bibliography">
    <w:name w:val="Bibliography"/>
    <w:basedOn w:val="Normal"/>
    <w:next w:val="Normal"/>
    <w:uiPriority w:val="37"/>
    <w:semiHidden/>
    <w:unhideWhenUsed/>
    <w:rsid w:val="00FC34C4"/>
  </w:style>
  <w:style w:type="paragraph" w:styleId="BlockText">
    <w:name w:val="Block Text"/>
    <w:basedOn w:val="Normal"/>
    <w:rsid w:val="00FC34C4"/>
    <w:pPr>
      <w:spacing w:after="120"/>
      <w:ind w:left="1440" w:right="1440"/>
    </w:pPr>
  </w:style>
  <w:style w:type="paragraph" w:styleId="BodyText">
    <w:name w:val="Body Text"/>
    <w:basedOn w:val="Normal"/>
    <w:link w:val="BodyTextChar"/>
    <w:rsid w:val="00FC34C4"/>
    <w:pPr>
      <w:spacing w:after="120"/>
    </w:pPr>
  </w:style>
  <w:style w:type="character" w:customStyle="1" w:styleId="BodyTextChar">
    <w:name w:val="Body Text Char"/>
    <w:link w:val="BodyText"/>
    <w:rsid w:val="00FC34C4"/>
    <w:rPr>
      <w:rFonts w:ascii="Times New Roman" w:eastAsia="Times New Roman" w:hAnsi="Times New Roman" w:cs="Times New Roman"/>
      <w:kern w:val="0"/>
      <w:sz w:val="20"/>
      <w:szCs w:val="20"/>
      <w:lang w:val="en-GB"/>
      <w14:ligatures w14:val="none"/>
    </w:rPr>
  </w:style>
  <w:style w:type="paragraph" w:styleId="BodyText2">
    <w:name w:val="Body Text 2"/>
    <w:basedOn w:val="Normal"/>
    <w:link w:val="BodyText2Char"/>
    <w:rsid w:val="00FC34C4"/>
    <w:pPr>
      <w:spacing w:after="120" w:line="480" w:lineRule="auto"/>
    </w:pPr>
  </w:style>
  <w:style w:type="character" w:customStyle="1" w:styleId="BodyText2Char">
    <w:name w:val="Body Text 2 Char"/>
    <w:link w:val="BodyText2"/>
    <w:rsid w:val="00FC34C4"/>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FC34C4"/>
    <w:pPr>
      <w:spacing w:after="120"/>
    </w:pPr>
    <w:rPr>
      <w:sz w:val="16"/>
      <w:szCs w:val="16"/>
    </w:rPr>
  </w:style>
  <w:style w:type="character" w:customStyle="1" w:styleId="BodyText3Char">
    <w:name w:val="Body Text 3 Char"/>
    <w:link w:val="BodyText3"/>
    <w:rsid w:val="00FC34C4"/>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FC34C4"/>
    <w:pPr>
      <w:ind w:firstLine="210"/>
    </w:pPr>
  </w:style>
  <w:style w:type="character" w:customStyle="1" w:styleId="BodyTextFirstIndentChar">
    <w:name w:val="Body Text First Indent Char"/>
    <w:basedOn w:val="BodyTextChar"/>
    <w:link w:val="BodyTextFirstIndent"/>
    <w:rsid w:val="00FC34C4"/>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FC34C4"/>
    <w:pPr>
      <w:spacing w:after="120"/>
      <w:ind w:left="283"/>
    </w:pPr>
  </w:style>
  <w:style w:type="character" w:customStyle="1" w:styleId="BodyTextIndentChar">
    <w:name w:val="Body Text Indent Char"/>
    <w:link w:val="BodyTextIndent"/>
    <w:rsid w:val="00FC34C4"/>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FC34C4"/>
    <w:pPr>
      <w:ind w:firstLine="210"/>
    </w:pPr>
  </w:style>
  <w:style w:type="character" w:customStyle="1" w:styleId="BodyTextFirstIndent2Char">
    <w:name w:val="Body Text First Indent 2 Char"/>
    <w:basedOn w:val="BodyTextIndentChar"/>
    <w:link w:val="BodyTextFirstIndent2"/>
    <w:rsid w:val="00FC34C4"/>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FC34C4"/>
    <w:pPr>
      <w:spacing w:after="120" w:line="480" w:lineRule="auto"/>
      <w:ind w:left="283"/>
    </w:pPr>
  </w:style>
  <w:style w:type="character" w:customStyle="1" w:styleId="BodyTextIndent2Char">
    <w:name w:val="Body Text Indent 2 Char"/>
    <w:link w:val="BodyTextIndent2"/>
    <w:rsid w:val="00FC34C4"/>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FC34C4"/>
    <w:pPr>
      <w:spacing w:after="120"/>
      <w:ind w:left="283"/>
    </w:pPr>
    <w:rPr>
      <w:sz w:val="16"/>
      <w:szCs w:val="16"/>
    </w:rPr>
  </w:style>
  <w:style w:type="character" w:customStyle="1" w:styleId="BodyTextIndent3Char">
    <w:name w:val="Body Text Indent 3 Char"/>
    <w:link w:val="BodyTextIndent3"/>
    <w:rsid w:val="00FC34C4"/>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nhideWhenUsed/>
    <w:qFormat/>
    <w:rsid w:val="00FC34C4"/>
    <w:rPr>
      <w:b/>
      <w:bCs/>
    </w:rPr>
  </w:style>
  <w:style w:type="paragraph" w:styleId="Closing">
    <w:name w:val="Closing"/>
    <w:basedOn w:val="Normal"/>
    <w:link w:val="ClosingChar"/>
    <w:rsid w:val="00FC34C4"/>
    <w:pPr>
      <w:ind w:left="4252"/>
    </w:pPr>
  </w:style>
  <w:style w:type="character" w:customStyle="1" w:styleId="ClosingChar">
    <w:name w:val="Closing Char"/>
    <w:link w:val="Closing"/>
    <w:rsid w:val="00FC34C4"/>
    <w:rPr>
      <w:rFonts w:ascii="Times New Roman" w:eastAsia="Times New Roman" w:hAnsi="Times New Roman" w:cs="Times New Roman"/>
      <w:kern w:val="0"/>
      <w:sz w:val="20"/>
      <w:szCs w:val="20"/>
      <w:lang w:val="en-GB"/>
      <w14:ligatures w14:val="none"/>
    </w:rPr>
  </w:style>
  <w:style w:type="character" w:styleId="CommentReference">
    <w:name w:val="annotation reference"/>
    <w:rsid w:val="00FC34C4"/>
    <w:rPr>
      <w:sz w:val="16"/>
    </w:rPr>
  </w:style>
  <w:style w:type="paragraph" w:styleId="CommentText">
    <w:name w:val="annotation text"/>
    <w:basedOn w:val="Normal"/>
    <w:link w:val="CommentTextChar"/>
    <w:rsid w:val="00FC34C4"/>
  </w:style>
  <w:style w:type="character" w:customStyle="1" w:styleId="CommentTextChar">
    <w:name w:val="Comment Text Char"/>
    <w:link w:val="CommentText"/>
    <w:rsid w:val="00FC34C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FC34C4"/>
    <w:rPr>
      <w:b/>
      <w:bCs/>
    </w:rPr>
  </w:style>
  <w:style w:type="character" w:customStyle="1" w:styleId="CommentSubjectChar">
    <w:name w:val="Comment Subject Char"/>
    <w:link w:val="CommentSubject"/>
    <w:rsid w:val="00FC34C4"/>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FC34C4"/>
  </w:style>
  <w:style w:type="character" w:customStyle="1" w:styleId="DateChar">
    <w:name w:val="Date Char"/>
    <w:link w:val="Date"/>
    <w:rsid w:val="00FC34C4"/>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rsid w:val="00FC34C4"/>
    <w:rPr>
      <w:rFonts w:ascii="Segoe UI" w:hAnsi="Segoe UI" w:cs="Segoe UI"/>
      <w:sz w:val="16"/>
      <w:szCs w:val="16"/>
    </w:rPr>
  </w:style>
  <w:style w:type="character" w:customStyle="1" w:styleId="DocumentMapChar">
    <w:name w:val="Document Map Char"/>
    <w:link w:val="DocumentMap"/>
    <w:rsid w:val="00FC34C4"/>
    <w:rPr>
      <w:rFonts w:ascii="Segoe UI" w:eastAsia="Times New Roman" w:hAnsi="Segoe UI" w:cs="Segoe UI"/>
      <w:kern w:val="0"/>
      <w:sz w:val="16"/>
      <w:szCs w:val="16"/>
      <w:lang w:val="en-GB"/>
      <w14:ligatures w14:val="none"/>
    </w:rPr>
  </w:style>
  <w:style w:type="character" w:customStyle="1" w:styleId="EditorsNoteCharChar">
    <w:name w:val="Editor's Note Char Char"/>
    <w:rsid w:val="00FC34C4"/>
    <w:rPr>
      <w:rFonts w:ascii="Times New Roman" w:hAnsi="Times New Roman"/>
      <w:color w:val="FF0000"/>
      <w:lang w:val="en-GB"/>
    </w:rPr>
  </w:style>
  <w:style w:type="paragraph" w:customStyle="1" w:styleId="NO">
    <w:name w:val="NO"/>
    <w:basedOn w:val="Normal"/>
    <w:rsid w:val="00FC34C4"/>
    <w:pPr>
      <w:keepLines/>
      <w:ind w:left="1135" w:hanging="851"/>
    </w:pPr>
  </w:style>
  <w:style w:type="paragraph" w:customStyle="1" w:styleId="EditorsNote">
    <w:name w:val="Editor's Note"/>
    <w:aliases w:val="EN"/>
    <w:basedOn w:val="NO"/>
    <w:link w:val="EditorsNoteChar"/>
    <w:qFormat/>
    <w:rsid w:val="00FC34C4"/>
    <w:rPr>
      <w:color w:val="FF0000"/>
    </w:rPr>
  </w:style>
  <w:style w:type="character" w:customStyle="1" w:styleId="EditorsNoteChar">
    <w:name w:val="Editor's Note Char"/>
    <w:aliases w:val="EN Char,Editor's Note Char1"/>
    <w:link w:val="EditorsNote"/>
    <w:locked/>
    <w:rsid w:val="00FC34C4"/>
    <w:rPr>
      <w:rFonts w:ascii="Times New Roman" w:eastAsia="Times New Roman" w:hAnsi="Times New Roman" w:cs="Times New Roman"/>
      <w:color w:val="FF0000"/>
      <w:kern w:val="0"/>
      <w:sz w:val="20"/>
      <w:szCs w:val="20"/>
      <w:lang w:val="en-GB"/>
      <w14:ligatures w14:val="none"/>
    </w:rPr>
  </w:style>
  <w:style w:type="paragraph" w:styleId="E-mailSignature">
    <w:name w:val="E-mail Signature"/>
    <w:basedOn w:val="Normal"/>
    <w:link w:val="E-mailSignatureChar"/>
    <w:rsid w:val="00FC34C4"/>
  </w:style>
  <w:style w:type="character" w:customStyle="1" w:styleId="E-mailSignatureChar">
    <w:name w:val="E-mail Signature Char"/>
    <w:link w:val="E-mailSignature"/>
    <w:rsid w:val="00FC34C4"/>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FC34C4"/>
  </w:style>
  <w:style w:type="character" w:customStyle="1" w:styleId="EndnoteTextChar">
    <w:name w:val="Endnote Text Char"/>
    <w:link w:val="EndnoteText"/>
    <w:rsid w:val="00FC34C4"/>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FC34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C34C4"/>
    <w:rPr>
      <w:rFonts w:ascii="Calibri Light" w:hAnsi="Calibri Light"/>
    </w:rPr>
  </w:style>
  <w:style w:type="paragraph" w:customStyle="1" w:styleId="EQ">
    <w:name w:val="EQ"/>
    <w:basedOn w:val="Normal"/>
    <w:next w:val="Normal"/>
    <w:rsid w:val="00FC34C4"/>
    <w:pPr>
      <w:keepLines/>
      <w:tabs>
        <w:tab w:val="center" w:pos="4536"/>
        <w:tab w:val="right" w:pos="9072"/>
      </w:tabs>
    </w:pPr>
  </w:style>
  <w:style w:type="paragraph" w:customStyle="1" w:styleId="EX">
    <w:name w:val="EX"/>
    <w:basedOn w:val="Normal"/>
    <w:link w:val="EXChar"/>
    <w:qFormat/>
    <w:rsid w:val="00FC34C4"/>
    <w:pPr>
      <w:keepLines/>
      <w:ind w:left="1702" w:hanging="1418"/>
    </w:pPr>
  </w:style>
  <w:style w:type="character" w:customStyle="1" w:styleId="EXChar">
    <w:name w:val="EX Char"/>
    <w:link w:val="EX"/>
    <w:locked/>
    <w:rsid w:val="00FC34C4"/>
    <w:rPr>
      <w:rFonts w:ascii="Times New Roman" w:eastAsia="Times New Roman" w:hAnsi="Times New Roman" w:cs="Times New Roman"/>
      <w:kern w:val="0"/>
      <w:sz w:val="20"/>
      <w:szCs w:val="20"/>
      <w:lang w:val="en-GB"/>
      <w14:ligatures w14:val="none"/>
    </w:rPr>
  </w:style>
  <w:style w:type="paragraph" w:customStyle="1" w:styleId="EW">
    <w:name w:val="EW"/>
    <w:basedOn w:val="EX"/>
    <w:rsid w:val="00FC34C4"/>
    <w:pPr>
      <w:spacing w:after="0"/>
    </w:pPr>
  </w:style>
  <w:style w:type="character" w:styleId="FollowedHyperlink">
    <w:name w:val="FollowedHyperlink"/>
    <w:rsid w:val="00FC34C4"/>
    <w:rPr>
      <w:color w:val="954F72"/>
      <w:u w:val="single"/>
    </w:rPr>
  </w:style>
  <w:style w:type="paragraph" w:styleId="Header">
    <w:name w:val="header"/>
    <w:link w:val="HeaderChar"/>
    <w:rsid w:val="00FC34C4"/>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FC34C4"/>
    <w:rPr>
      <w:rFonts w:ascii="Arial" w:eastAsia="Times New Roman" w:hAnsi="Arial" w:cs="Times New Roman"/>
      <w:b/>
      <w:kern w:val="0"/>
      <w:sz w:val="18"/>
      <w:szCs w:val="20"/>
      <w:lang w:val="en-GB" w:eastAsia="ja-JP"/>
      <w14:ligatures w14:val="none"/>
    </w:rPr>
  </w:style>
  <w:style w:type="paragraph" w:styleId="Footer">
    <w:name w:val="footer"/>
    <w:basedOn w:val="Header"/>
    <w:link w:val="FooterChar"/>
    <w:rsid w:val="00FC34C4"/>
    <w:pPr>
      <w:jc w:val="center"/>
    </w:pPr>
    <w:rPr>
      <w:i/>
    </w:rPr>
  </w:style>
  <w:style w:type="character" w:customStyle="1" w:styleId="FooterChar">
    <w:name w:val="Footer Char"/>
    <w:basedOn w:val="DefaultParagraphFont"/>
    <w:link w:val="Footer"/>
    <w:rsid w:val="00FC34C4"/>
    <w:rPr>
      <w:rFonts w:ascii="Arial" w:eastAsia="Times New Roman" w:hAnsi="Arial" w:cs="Times New Roman"/>
      <w:b/>
      <w:i/>
      <w:kern w:val="0"/>
      <w:sz w:val="18"/>
      <w:szCs w:val="20"/>
      <w:lang w:val="en-GB" w:eastAsia="ja-JP"/>
      <w14:ligatures w14:val="none"/>
    </w:rPr>
  </w:style>
  <w:style w:type="character" w:styleId="FootnoteReference">
    <w:name w:val="footnote reference"/>
    <w:basedOn w:val="DefaultParagraphFont"/>
    <w:semiHidden/>
    <w:rsid w:val="00FC34C4"/>
    <w:rPr>
      <w:b/>
      <w:position w:val="6"/>
      <w:sz w:val="16"/>
    </w:rPr>
  </w:style>
  <w:style w:type="paragraph" w:styleId="FootnoteText">
    <w:name w:val="footnote text"/>
    <w:basedOn w:val="Normal"/>
    <w:link w:val="FootnoteTextChar"/>
    <w:rsid w:val="00FC34C4"/>
  </w:style>
  <w:style w:type="character" w:customStyle="1" w:styleId="FootnoteTextChar">
    <w:name w:val="Footnote Text Char"/>
    <w:link w:val="FootnoteText"/>
    <w:rsid w:val="00FC34C4"/>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FC34C4"/>
    <w:pPr>
      <w:spacing w:after="0"/>
    </w:pPr>
  </w:style>
  <w:style w:type="paragraph" w:customStyle="1" w:styleId="Guidance">
    <w:name w:val="Guidance"/>
    <w:basedOn w:val="Normal"/>
    <w:rsid w:val="00FC34C4"/>
    <w:rPr>
      <w:i/>
      <w:color w:val="0000FF"/>
    </w:rPr>
  </w:style>
  <w:style w:type="character" w:customStyle="1" w:styleId="Heading1Char">
    <w:name w:val="Heading 1 Char"/>
    <w:basedOn w:val="DefaultParagraphFont"/>
    <w:link w:val="Heading1"/>
    <w:rsid w:val="00FC34C4"/>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C34C4"/>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FC34C4"/>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FC34C4"/>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FC34C4"/>
    <w:rPr>
      <w:rFonts w:ascii="Arial" w:eastAsia="Times New Roman" w:hAnsi="Arial" w:cs="Times New Roman"/>
      <w:kern w:val="0"/>
      <w:szCs w:val="20"/>
      <w:lang w:val="en-GB"/>
      <w14:ligatures w14:val="none"/>
    </w:rPr>
  </w:style>
  <w:style w:type="paragraph" w:customStyle="1" w:styleId="H6">
    <w:name w:val="H6"/>
    <w:basedOn w:val="Heading5"/>
    <w:next w:val="Normal"/>
    <w:rsid w:val="00FC34C4"/>
    <w:pPr>
      <w:ind w:left="1985" w:hanging="1985"/>
      <w:outlineLvl w:val="9"/>
    </w:pPr>
    <w:rPr>
      <w:sz w:val="20"/>
    </w:rPr>
  </w:style>
  <w:style w:type="character" w:customStyle="1" w:styleId="Heading6Char">
    <w:name w:val="Heading 6 Char"/>
    <w:basedOn w:val="DefaultParagraphFont"/>
    <w:link w:val="Heading6"/>
    <w:rsid w:val="00FC34C4"/>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FC34C4"/>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FC34C4"/>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FC34C4"/>
    <w:rPr>
      <w:rFonts w:ascii="Arial" w:eastAsia="Times New Roman" w:hAnsi="Arial" w:cs="Times New Roman"/>
      <w:kern w:val="0"/>
      <w:sz w:val="36"/>
      <w:szCs w:val="20"/>
      <w:lang w:val="en-GB"/>
      <w14:ligatures w14:val="none"/>
    </w:rPr>
  </w:style>
  <w:style w:type="paragraph" w:styleId="HTMLAddress">
    <w:name w:val="HTML Address"/>
    <w:basedOn w:val="Normal"/>
    <w:link w:val="HTMLAddressChar"/>
    <w:rsid w:val="00FC34C4"/>
    <w:rPr>
      <w:i/>
      <w:iCs/>
    </w:rPr>
  </w:style>
  <w:style w:type="character" w:customStyle="1" w:styleId="HTMLAddressChar">
    <w:name w:val="HTML Address Char"/>
    <w:link w:val="HTMLAddress"/>
    <w:rsid w:val="00FC34C4"/>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FC34C4"/>
    <w:rPr>
      <w:rFonts w:ascii="Courier New" w:hAnsi="Courier New" w:cs="Courier New"/>
    </w:rPr>
  </w:style>
  <w:style w:type="character" w:customStyle="1" w:styleId="HTMLPreformattedChar">
    <w:name w:val="HTML Preformatted Char"/>
    <w:link w:val="HTMLPreformatted"/>
    <w:rsid w:val="00FC34C4"/>
    <w:rPr>
      <w:rFonts w:ascii="Courier New" w:eastAsia="Times New Roman" w:hAnsi="Courier New" w:cs="Courier New"/>
      <w:kern w:val="0"/>
      <w:sz w:val="20"/>
      <w:szCs w:val="20"/>
      <w:lang w:val="en-GB"/>
      <w14:ligatures w14:val="none"/>
    </w:rPr>
  </w:style>
  <w:style w:type="character" w:styleId="Hyperlink">
    <w:name w:val="Hyperlink"/>
    <w:rsid w:val="00FC34C4"/>
    <w:rPr>
      <w:color w:val="0563C1"/>
      <w:u w:val="single"/>
    </w:rPr>
  </w:style>
  <w:style w:type="paragraph" w:styleId="Index1">
    <w:name w:val="index 1"/>
    <w:basedOn w:val="Normal"/>
    <w:next w:val="Normal"/>
    <w:rsid w:val="00FC34C4"/>
    <w:pPr>
      <w:ind w:left="200" w:hanging="200"/>
    </w:pPr>
  </w:style>
  <w:style w:type="paragraph" w:styleId="Index2">
    <w:name w:val="index 2"/>
    <w:basedOn w:val="Normal"/>
    <w:next w:val="Normal"/>
    <w:rsid w:val="00FC34C4"/>
    <w:pPr>
      <w:ind w:left="400" w:hanging="200"/>
    </w:pPr>
  </w:style>
  <w:style w:type="paragraph" w:styleId="Index3">
    <w:name w:val="index 3"/>
    <w:basedOn w:val="Normal"/>
    <w:next w:val="Normal"/>
    <w:rsid w:val="00FC34C4"/>
    <w:pPr>
      <w:ind w:left="600" w:hanging="200"/>
    </w:pPr>
  </w:style>
  <w:style w:type="paragraph" w:styleId="Index4">
    <w:name w:val="index 4"/>
    <w:basedOn w:val="Normal"/>
    <w:next w:val="Normal"/>
    <w:rsid w:val="00FC34C4"/>
    <w:pPr>
      <w:ind w:left="800" w:hanging="200"/>
    </w:pPr>
  </w:style>
  <w:style w:type="paragraph" w:styleId="Index5">
    <w:name w:val="index 5"/>
    <w:basedOn w:val="Normal"/>
    <w:next w:val="Normal"/>
    <w:rsid w:val="00FC34C4"/>
    <w:pPr>
      <w:ind w:left="1000" w:hanging="200"/>
    </w:pPr>
  </w:style>
  <w:style w:type="paragraph" w:styleId="Index6">
    <w:name w:val="index 6"/>
    <w:basedOn w:val="Normal"/>
    <w:next w:val="Normal"/>
    <w:rsid w:val="00FC34C4"/>
    <w:pPr>
      <w:ind w:left="1200" w:hanging="200"/>
    </w:pPr>
  </w:style>
  <w:style w:type="paragraph" w:styleId="Index7">
    <w:name w:val="index 7"/>
    <w:basedOn w:val="Normal"/>
    <w:next w:val="Normal"/>
    <w:rsid w:val="00FC34C4"/>
    <w:pPr>
      <w:ind w:left="1400" w:hanging="200"/>
    </w:pPr>
  </w:style>
  <w:style w:type="paragraph" w:styleId="Index8">
    <w:name w:val="index 8"/>
    <w:basedOn w:val="Normal"/>
    <w:next w:val="Normal"/>
    <w:rsid w:val="00FC34C4"/>
    <w:pPr>
      <w:ind w:left="1600" w:hanging="200"/>
    </w:pPr>
  </w:style>
  <w:style w:type="paragraph" w:styleId="Index9">
    <w:name w:val="index 9"/>
    <w:basedOn w:val="Normal"/>
    <w:next w:val="Normal"/>
    <w:rsid w:val="00FC34C4"/>
    <w:pPr>
      <w:ind w:left="1800" w:hanging="200"/>
    </w:pPr>
  </w:style>
  <w:style w:type="paragraph" w:styleId="IndexHeading">
    <w:name w:val="index heading"/>
    <w:basedOn w:val="Normal"/>
    <w:next w:val="Index1"/>
    <w:rsid w:val="00FC34C4"/>
    <w:rPr>
      <w:rFonts w:ascii="Calibri Light" w:hAnsi="Calibri Light"/>
      <w:b/>
      <w:bCs/>
    </w:rPr>
  </w:style>
  <w:style w:type="paragraph" w:styleId="IntenseQuote">
    <w:name w:val="Intense Quote"/>
    <w:basedOn w:val="Normal"/>
    <w:next w:val="Normal"/>
    <w:link w:val="IntenseQuoteChar"/>
    <w:uiPriority w:val="30"/>
    <w:qFormat/>
    <w:rsid w:val="00FC34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34C4"/>
    <w:rPr>
      <w:rFonts w:ascii="Times New Roman" w:eastAsia="Times New Roman" w:hAnsi="Times New Roman" w:cs="Times New Roman"/>
      <w:i/>
      <w:iCs/>
      <w:color w:val="4472C4"/>
      <w:kern w:val="0"/>
      <w:sz w:val="20"/>
      <w:szCs w:val="20"/>
      <w:lang w:val="en-GB"/>
      <w14:ligatures w14:val="none"/>
    </w:rPr>
  </w:style>
  <w:style w:type="paragraph" w:customStyle="1" w:styleId="LD">
    <w:name w:val="LD"/>
    <w:rsid w:val="00FC34C4"/>
    <w:pPr>
      <w:keepNext/>
      <w:keepLines/>
      <w:spacing w:after="0" w:line="180" w:lineRule="exact"/>
    </w:pPr>
    <w:rPr>
      <w:rFonts w:ascii="Courier New" w:eastAsia="Times New Roman" w:hAnsi="Courier New" w:cs="Times New Roman"/>
      <w:kern w:val="0"/>
      <w:sz w:val="20"/>
      <w:szCs w:val="20"/>
      <w:lang w:val="en-GB"/>
      <w14:ligatures w14:val="none"/>
    </w:rPr>
  </w:style>
  <w:style w:type="paragraph" w:styleId="List">
    <w:name w:val="List"/>
    <w:basedOn w:val="Normal"/>
    <w:rsid w:val="00FC34C4"/>
    <w:pPr>
      <w:ind w:left="283" w:hanging="283"/>
      <w:contextualSpacing/>
    </w:pPr>
  </w:style>
  <w:style w:type="paragraph" w:styleId="List2">
    <w:name w:val="List 2"/>
    <w:basedOn w:val="Normal"/>
    <w:rsid w:val="00FC34C4"/>
    <w:pPr>
      <w:ind w:left="566" w:hanging="283"/>
      <w:contextualSpacing/>
    </w:pPr>
  </w:style>
  <w:style w:type="paragraph" w:styleId="List3">
    <w:name w:val="List 3"/>
    <w:basedOn w:val="Normal"/>
    <w:rsid w:val="00FC34C4"/>
    <w:pPr>
      <w:ind w:left="849" w:hanging="283"/>
      <w:contextualSpacing/>
    </w:pPr>
  </w:style>
  <w:style w:type="paragraph" w:styleId="List4">
    <w:name w:val="List 4"/>
    <w:basedOn w:val="Normal"/>
    <w:rsid w:val="00FC34C4"/>
    <w:pPr>
      <w:ind w:left="1132" w:hanging="283"/>
      <w:contextualSpacing/>
    </w:pPr>
  </w:style>
  <w:style w:type="paragraph" w:styleId="List5">
    <w:name w:val="List 5"/>
    <w:basedOn w:val="Normal"/>
    <w:rsid w:val="00FC34C4"/>
    <w:pPr>
      <w:ind w:left="1415" w:hanging="283"/>
      <w:contextualSpacing/>
    </w:pPr>
  </w:style>
  <w:style w:type="paragraph" w:styleId="ListBullet">
    <w:name w:val="List Bullet"/>
    <w:basedOn w:val="Normal"/>
    <w:rsid w:val="00FC34C4"/>
    <w:pPr>
      <w:numPr>
        <w:numId w:val="5"/>
      </w:numPr>
      <w:contextualSpacing/>
    </w:pPr>
  </w:style>
  <w:style w:type="paragraph" w:styleId="ListBullet2">
    <w:name w:val="List Bullet 2"/>
    <w:basedOn w:val="Normal"/>
    <w:rsid w:val="00FC34C4"/>
    <w:pPr>
      <w:numPr>
        <w:numId w:val="7"/>
      </w:numPr>
      <w:contextualSpacing/>
    </w:pPr>
  </w:style>
  <w:style w:type="paragraph" w:styleId="ListBullet3">
    <w:name w:val="List Bullet 3"/>
    <w:basedOn w:val="Normal"/>
    <w:rsid w:val="00FC34C4"/>
    <w:pPr>
      <w:numPr>
        <w:numId w:val="9"/>
      </w:numPr>
      <w:contextualSpacing/>
    </w:pPr>
  </w:style>
  <w:style w:type="paragraph" w:styleId="ListBullet4">
    <w:name w:val="List Bullet 4"/>
    <w:basedOn w:val="Normal"/>
    <w:rsid w:val="00FC34C4"/>
    <w:pPr>
      <w:numPr>
        <w:numId w:val="11"/>
      </w:numPr>
      <w:contextualSpacing/>
    </w:pPr>
  </w:style>
  <w:style w:type="paragraph" w:styleId="ListBullet5">
    <w:name w:val="List Bullet 5"/>
    <w:basedOn w:val="Normal"/>
    <w:rsid w:val="00FC34C4"/>
    <w:pPr>
      <w:numPr>
        <w:numId w:val="13"/>
      </w:numPr>
      <w:contextualSpacing/>
    </w:pPr>
  </w:style>
  <w:style w:type="paragraph" w:styleId="ListContinue">
    <w:name w:val="List Continue"/>
    <w:basedOn w:val="Normal"/>
    <w:rsid w:val="00FC34C4"/>
    <w:pPr>
      <w:spacing w:after="120"/>
      <w:ind w:left="283"/>
      <w:contextualSpacing/>
    </w:pPr>
  </w:style>
  <w:style w:type="paragraph" w:styleId="ListContinue2">
    <w:name w:val="List Continue 2"/>
    <w:basedOn w:val="Normal"/>
    <w:rsid w:val="00FC34C4"/>
    <w:pPr>
      <w:spacing w:after="120"/>
      <w:ind w:left="566"/>
      <w:contextualSpacing/>
    </w:pPr>
  </w:style>
  <w:style w:type="paragraph" w:styleId="ListContinue3">
    <w:name w:val="List Continue 3"/>
    <w:basedOn w:val="Normal"/>
    <w:rsid w:val="00FC34C4"/>
    <w:pPr>
      <w:spacing w:after="120"/>
      <w:ind w:left="849"/>
      <w:contextualSpacing/>
    </w:pPr>
  </w:style>
  <w:style w:type="paragraph" w:styleId="ListContinue4">
    <w:name w:val="List Continue 4"/>
    <w:basedOn w:val="Normal"/>
    <w:rsid w:val="00FC34C4"/>
    <w:pPr>
      <w:spacing w:after="120"/>
      <w:ind w:left="1132"/>
      <w:contextualSpacing/>
    </w:pPr>
  </w:style>
  <w:style w:type="paragraph" w:styleId="ListContinue5">
    <w:name w:val="List Continue 5"/>
    <w:basedOn w:val="Normal"/>
    <w:rsid w:val="00FC34C4"/>
    <w:pPr>
      <w:spacing w:after="120"/>
      <w:ind w:left="1415"/>
      <w:contextualSpacing/>
    </w:pPr>
  </w:style>
  <w:style w:type="paragraph" w:styleId="ListNumber">
    <w:name w:val="List Number"/>
    <w:basedOn w:val="Normal"/>
    <w:rsid w:val="00FC34C4"/>
    <w:pPr>
      <w:numPr>
        <w:numId w:val="15"/>
      </w:numPr>
      <w:contextualSpacing/>
    </w:pPr>
  </w:style>
  <w:style w:type="paragraph" w:styleId="ListNumber2">
    <w:name w:val="List Number 2"/>
    <w:basedOn w:val="Normal"/>
    <w:rsid w:val="00FC34C4"/>
    <w:pPr>
      <w:numPr>
        <w:numId w:val="17"/>
      </w:numPr>
      <w:contextualSpacing/>
    </w:pPr>
  </w:style>
  <w:style w:type="paragraph" w:styleId="ListNumber3">
    <w:name w:val="List Number 3"/>
    <w:basedOn w:val="Normal"/>
    <w:rsid w:val="00FC34C4"/>
    <w:pPr>
      <w:numPr>
        <w:numId w:val="19"/>
      </w:numPr>
      <w:contextualSpacing/>
    </w:pPr>
  </w:style>
  <w:style w:type="paragraph" w:styleId="ListNumber4">
    <w:name w:val="List Number 4"/>
    <w:basedOn w:val="Normal"/>
    <w:rsid w:val="00FC34C4"/>
    <w:pPr>
      <w:numPr>
        <w:numId w:val="21"/>
      </w:numPr>
      <w:contextualSpacing/>
    </w:pPr>
  </w:style>
  <w:style w:type="paragraph" w:styleId="ListNumber5">
    <w:name w:val="List Number 5"/>
    <w:basedOn w:val="Normal"/>
    <w:rsid w:val="00FC34C4"/>
    <w:pPr>
      <w:numPr>
        <w:numId w:val="23"/>
      </w:numPr>
      <w:contextualSpacing/>
    </w:pPr>
  </w:style>
  <w:style w:type="paragraph" w:styleId="ListParagraph">
    <w:name w:val="List Paragraph"/>
    <w:basedOn w:val="Normal"/>
    <w:uiPriority w:val="34"/>
    <w:qFormat/>
    <w:rsid w:val="00FC34C4"/>
    <w:pPr>
      <w:ind w:left="720"/>
    </w:pPr>
  </w:style>
  <w:style w:type="paragraph" w:styleId="MacroText">
    <w:name w:val="macro"/>
    <w:link w:val="MacroTextChar"/>
    <w:rsid w:val="00FC34C4"/>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Times New Roman" w:hAnsi="Courier New" w:cs="Courier New"/>
      <w:kern w:val="0"/>
      <w:sz w:val="20"/>
      <w:szCs w:val="20"/>
      <w:lang w:val="en-GB"/>
      <w14:ligatures w14:val="none"/>
    </w:rPr>
  </w:style>
  <w:style w:type="character" w:customStyle="1" w:styleId="MacroTextChar">
    <w:name w:val="Macro Text Char"/>
    <w:link w:val="MacroText"/>
    <w:rsid w:val="00FC34C4"/>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rsid w:val="00FC34C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C34C4"/>
    <w:rPr>
      <w:rFonts w:ascii="Calibri Light" w:eastAsia="Times New Roman" w:hAnsi="Calibri Light" w:cs="Times New Roman"/>
      <w:kern w:val="0"/>
      <w:sz w:val="24"/>
      <w:szCs w:val="24"/>
      <w:shd w:val="pct20" w:color="auto" w:fill="auto"/>
      <w:lang w:val="en-GB"/>
      <w14:ligatures w14:val="none"/>
    </w:rPr>
  </w:style>
  <w:style w:type="paragraph" w:customStyle="1" w:styleId="NF">
    <w:name w:val="NF"/>
    <w:basedOn w:val="NO"/>
    <w:rsid w:val="00FC34C4"/>
    <w:pPr>
      <w:keepNext/>
      <w:spacing w:after="0"/>
    </w:pPr>
    <w:rPr>
      <w:rFonts w:ascii="Arial" w:hAnsi="Arial"/>
      <w:sz w:val="18"/>
    </w:rPr>
  </w:style>
  <w:style w:type="paragraph" w:styleId="NoSpacing">
    <w:name w:val="No Spacing"/>
    <w:uiPriority w:val="1"/>
    <w:qFormat/>
    <w:rsid w:val="00FC34C4"/>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rsid w:val="00FC34C4"/>
    <w:rPr>
      <w:sz w:val="24"/>
      <w:szCs w:val="24"/>
    </w:rPr>
  </w:style>
  <w:style w:type="paragraph" w:styleId="NormalIndent">
    <w:name w:val="Normal Indent"/>
    <w:basedOn w:val="Normal"/>
    <w:rsid w:val="00FC34C4"/>
    <w:pPr>
      <w:ind w:left="720"/>
    </w:pPr>
  </w:style>
  <w:style w:type="paragraph" w:styleId="NoteHeading">
    <w:name w:val="Note Heading"/>
    <w:basedOn w:val="Normal"/>
    <w:next w:val="Normal"/>
    <w:link w:val="NoteHeadingChar"/>
    <w:rsid w:val="00FC34C4"/>
  </w:style>
  <w:style w:type="character" w:customStyle="1" w:styleId="NoteHeadingChar">
    <w:name w:val="Note Heading Char"/>
    <w:link w:val="NoteHeading"/>
    <w:rsid w:val="00FC34C4"/>
    <w:rPr>
      <w:rFonts w:ascii="Times New Roman" w:eastAsia="Times New Roman" w:hAnsi="Times New Roman" w:cs="Times New Roman"/>
      <w:kern w:val="0"/>
      <w:sz w:val="20"/>
      <w:szCs w:val="20"/>
      <w:lang w:val="en-GB"/>
      <w14:ligatures w14:val="none"/>
    </w:rPr>
  </w:style>
  <w:style w:type="paragraph" w:customStyle="1" w:styleId="NW">
    <w:name w:val="NW"/>
    <w:basedOn w:val="NO"/>
    <w:rsid w:val="00FC34C4"/>
    <w:pPr>
      <w:spacing w:after="0"/>
    </w:pPr>
  </w:style>
  <w:style w:type="paragraph" w:customStyle="1" w:styleId="PL">
    <w:name w:val="PL"/>
    <w:rsid w:val="00FC3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styleId="PlainText">
    <w:name w:val="Plain Text"/>
    <w:basedOn w:val="Normal"/>
    <w:link w:val="PlainTextChar"/>
    <w:rsid w:val="00FC34C4"/>
    <w:rPr>
      <w:rFonts w:ascii="Courier New" w:hAnsi="Courier New" w:cs="Courier New"/>
    </w:rPr>
  </w:style>
  <w:style w:type="character" w:customStyle="1" w:styleId="PlainTextChar">
    <w:name w:val="Plain Text Char"/>
    <w:link w:val="PlainText"/>
    <w:rsid w:val="00FC34C4"/>
    <w:rPr>
      <w:rFonts w:ascii="Courier New" w:eastAsia="Times New Roman" w:hAnsi="Courier New" w:cs="Courier New"/>
      <w:kern w:val="0"/>
      <w:sz w:val="20"/>
      <w:szCs w:val="20"/>
      <w:lang w:val="en-GB"/>
      <w14:ligatures w14:val="none"/>
    </w:rPr>
  </w:style>
  <w:style w:type="paragraph" w:styleId="Quote">
    <w:name w:val="Quote"/>
    <w:basedOn w:val="Normal"/>
    <w:next w:val="Normal"/>
    <w:link w:val="QuoteChar"/>
    <w:uiPriority w:val="29"/>
    <w:qFormat/>
    <w:rsid w:val="00FC34C4"/>
    <w:pPr>
      <w:spacing w:before="200" w:after="160"/>
      <w:ind w:left="864" w:right="864"/>
      <w:jc w:val="center"/>
    </w:pPr>
    <w:rPr>
      <w:i/>
      <w:iCs/>
      <w:color w:val="404040"/>
    </w:rPr>
  </w:style>
  <w:style w:type="character" w:customStyle="1" w:styleId="QuoteChar">
    <w:name w:val="Quote Char"/>
    <w:link w:val="Quote"/>
    <w:uiPriority w:val="29"/>
    <w:rsid w:val="00FC34C4"/>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FC34C4"/>
  </w:style>
  <w:style w:type="character" w:customStyle="1" w:styleId="SalutationChar">
    <w:name w:val="Salutation Char"/>
    <w:link w:val="Salutation"/>
    <w:rsid w:val="00FC34C4"/>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FC34C4"/>
    <w:pPr>
      <w:ind w:left="4252"/>
    </w:pPr>
  </w:style>
  <w:style w:type="character" w:customStyle="1" w:styleId="SignatureChar">
    <w:name w:val="Signature Char"/>
    <w:link w:val="Signature"/>
    <w:rsid w:val="00FC34C4"/>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FC34C4"/>
    <w:pPr>
      <w:spacing w:after="60"/>
      <w:jc w:val="center"/>
      <w:outlineLvl w:val="1"/>
    </w:pPr>
    <w:rPr>
      <w:rFonts w:ascii="Calibri Light" w:hAnsi="Calibri Light"/>
      <w:sz w:val="24"/>
      <w:szCs w:val="24"/>
    </w:rPr>
  </w:style>
  <w:style w:type="character" w:customStyle="1" w:styleId="SubtitleChar">
    <w:name w:val="Subtitle Char"/>
    <w:link w:val="Subtitle"/>
    <w:rsid w:val="00FC34C4"/>
    <w:rPr>
      <w:rFonts w:ascii="Calibri Light" w:eastAsia="Times New Roman" w:hAnsi="Calibri Light" w:cs="Times New Roman"/>
      <w:kern w:val="0"/>
      <w:sz w:val="24"/>
      <w:szCs w:val="24"/>
      <w:lang w:val="en-GB"/>
      <w14:ligatures w14:val="none"/>
    </w:rPr>
  </w:style>
  <w:style w:type="table" w:styleId="TableGrid">
    <w:name w:val="Table Grid"/>
    <w:basedOn w:val="TableNormal"/>
    <w:rsid w:val="00FC34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FC34C4"/>
    <w:pPr>
      <w:ind w:left="200" w:hanging="200"/>
    </w:pPr>
  </w:style>
  <w:style w:type="paragraph" w:styleId="TableofFigures">
    <w:name w:val="table of figures"/>
    <w:basedOn w:val="Normal"/>
    <w:next w:val="Normal"/>
    <w:rsid w:val="00FC34C4"/>
  </w:style>
  <w:style w:type="paragraph" w:customStyle="1" w:styleId="TAL">
    <w:name w:val="TAL"/>
    <w:basedOn w:val="Normal"/>
    <w:link w:val="TALChar"/>
    <w:rsid w:val="00FC34C4"/>
    <w:pPr>
      <w:keepNext/>
      <w:keepLines/>
      <w:spacing w:after="0"/>
    </w:pPr>
    <w:rPr>
      <w:rFonts w:ascii="Arial" w:hAnsi="Arial"/>
      <w:sz w:val="18"/>
    </w:rPr>
  </w:style>
  <w:style w:type="character" w:customStyle="1" w:styleId="TALChar">
    <w:name w:val="TAL Char"/>
    <w:link w:val="TAL"/>
    <w:qFormat/>
    <w:locked/>
    <w:rsid w:val="00FC34C4"/>
    <w:rPr>
      <w:rFonts w:ascii="Arial" w:eastAsia="Times New Roman" w:hAnsi="Arial" w:cs="Times New Roman"/>
      <w:kern w:val="0"/>
      <w:sz w:val="18"/>
      <w:szCs w:val="20"/>
      <w:lang w:val="en-GB"/>
      <w14:ligatures w14:val="none"/>
    </w:rPr>
  </w:style>
  <w:style w:type="paragraph" w:customStyle="1" w:styleId="TAC">
    <w:name w:val="TAC"/>
    <w:basedOn w:val="TAL"/>
    <w:link w:val="TACChar"/>
    <w:rsid w:val="00FC34C4"/>
    <w:pPr>
      <w:jc w:val="center"/>
    </w:pPr>
  </w:style>
  <w:style w:type="character" w:customStyle="1" w:styleId="TACChar">
    <w:name w:val="TAC Char"/>
    <w:link w:val="TAC"/>
    <w:locked/>
    <w:rsid w:val="00FC34C4"/>
    <w:rPr>
      <w:rFonts w:ascii="Arial" w:eastAsia="Times New Roman" w:hAnsi="Arial" w:cs="Times New Roman"/>
      <w:kern w:val="0"/>
      <w:sz w:val="18"/>
      <w:szCs w:val="20"/>
      <w:lang w:val="en-GB"/>
      <w14:ligatures w14:val="none"/>
    </w:rPr>
  </w:style>
  <w:style w:type="paragraph" w:customStyle="1" w:styleId="TAH">
    <w:name w:val="TAH"/>
    <w:basedOn w:val="TAC"/>
    <w:link w:val="TAHCar"/>
    <w:rsid w:val="00FC34C4"/>
    <w:rPr>
      <w:b/>
    </w:rPr>
  </w:style>
  <w:style w:type="character" w:customStyle="1" w:styleId="TAHCar">
    <w:name w:val="TAH Car"/>
    <w:link w:val="TAH"/>
    <w:qFormat/>
    <w:rsid w:val="00FC34C4"/>
    <w:rPr>
      <w:rFonts w:ascii="Arial" w:eastAsia="Times New Roman" w:hAnsi="Arial" w:cs="Times New Roman"/>
      <w:b/>
      <w:kern w:val="0"/>
      <w:sz w:val="18"/>
      <w:szCs w:val="20"/>
      <w:lang w:val="en-GB"/>
      <w14:ligatures w14:val="none"/>
    </w:rPr>
  </w:style>
  <w:style w:type="paragraph" w:customStyle="1" w:styleId="TH">
    <w:name w:val="TH"/>
    <w:basedOn w:val="Normal"/>
    <w:rsid w:val="00FC34C4"/>
    <w:pPr>
      <w:keepNext/>
      <w:keepLines/>
      <w:spacing w:before="60"/>
      <w:jc w:val="center"/>
    </w:pPr>
    <w:rPr>
      <w:rFonts w:ascii="Arial" w:hAnsi="Arial"/>
      <w:b/>
    </w:rPr>
  </w:style>
  <w:style w:type="paragraph" w:customStyle="1" w:styleId="TAJ">
    <w:name w:val="TAJ"/>
    <w:basedOn w:val="TH"/>
    <w:rsid w:val="00FC34C4"/>
  </w:style>
  <w:style w:type="paragraph" w:customStyle="1" w:styleId="TAN">
    <w:name w:val="TAN"/>
    <w:basedOn w:val="TAL"/>
    <w:rsid w:val="00FC34C4"/>
    <w:pPr>
      <w:ind w:left="851" w:hanging="851"/>
    </w:pPr>
  </w:style>
  <w:style w:type="paragraph" w:customStyle="1" w:styleId="TAR">
    <w:name w:val="TAR"/>
    <w:basedOn w:val="TAL"/>
    <w:rsid w:val="00FC34C4"/>
    <w:pPr>
      <w:jc w:val="right"/>
    </w:pPr>
  </w:style>
  <w:style w:type="paragraph" w:customStyle="1" w:styleId="TF">
    <w:name w:val="TF"/>
    <w:basedOn w:val="TH"/>
    <w:link w:val="TFChar"/>
    <w:qFormat/>
    <w:rsid w:val="00FC34C4"/>
    <w:pPr>
      <w:keepNext w:val="0"/>
      <w:spacing w:before="0" w:after="240"/>
    </w:pPr>
  </w:style>
  <w:style w:type="character" w:customStyle="1" w:styleId="TFChar">
    <w:name w:val="TF Char"/>
    <w:link w:val="TF"/>
    <w:rsid w:val="00FC34C4"/>
    <w:rPr>
      <w:rFonts w:ascii="Arial" w:eastAsia="Times New Roman" w:hAnsi="Arial" w:cs="Times New Roman"/>
      <w:b/>
      <w:kern w:val="0"/>
      <w:sz w:val="20"/>
      <w:szCs w:val="20"/>
      <w:lang w:val="en-GB"/>
      <w14:ligatures w14:val="none"/>
    </w:rPr>
  </w:style>
  <w:style w:type="paragraph" w:styleId="Title">
    <w:name w:val="Title"/>
    <w:basedOn w:val="Normal"/>
    <w:next w:val="Normal"/>
    <w:link w:val="TitleChar"/>
    <w:qFormat/>
    <w:rsid w:val="00FC34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C34C4"/>
    <w:rPr>
      <w:rFonts w:ascii="Calibri Light" w:eastAsia="Times New Roman" w:hAnsi="Calibri Light" w:cs="Times New Roman"/>
      <w:b/>
      <w:bCs/>
      <w:kern w:val="28"/>
      <w:sz w:val="32"/>
      <w:szCs w:val="32"/>
      <w:lang w:val="en-GB"/>
      <w14:ligatures w14:val="none"/>
    </w:rPr>
  </w:style>
  <w:style w:type="paragraph" w:styleId="TOAHeading">
    <w:name w:val="toa heading"/>
    <w:basedOn w:val="Normal"/>
    <w:next w:val="Normal"/>
    <w:rsid w:val="00FC34C4"/>
    <w:pPr>
      <w:spacing w:before="120"/>
    </w:pPr>
    <w:rPr>
      <w:rFonts w:ascii="Calibri Light" w:hAnsi="Calibri Light"/>
      <w:b/>
      <w:bCs/>
      <w:sz w:val="24"/>
      <w:szCs w:val="24"/>
    </w:rPr>
  </w:style>
  <w:style w:type="paragraph" w:styleId="TOC1">
    <w:name w:val="toc 1"/>
    <w:uiPriority w:val="39"/>
    <w:rsid w:val="00FC34C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styleId="TOC2">
    <w:name w:val="toc 2"/>
    <w:basedOn w:val="TOC1"/>
    <w:uiPriority w:val="39"/>
    <w:rsid w:val="00FC34C4"/>
    <w:pPr>
      <w:keepNext w:val="0"/>
      <w:spacing w:before="0"/>
      <w:ind w:left="851" w:hanging="851"/>
    </w:pPr>
    <w:rPr>
      <w:sz w:val="20"/>
    </w:rPr>
  </w:style>
  <w:style w:type="paragraph" w:styleId="TOC3">
    <w:name w:val="toc 3"/>
    <w:basedOn w:val="TOC2"/>
    <w:uiPriority w:val="39"/>
    <w:rsid w:val="00FC34C4"/>
    <w:pPr>
      <w:ind w:left="1134" w:hanging="1134"/>
    </w:pPr>
  </w:style>
  <w:style w:type="paragraph" w:styleId="TOC4">
    <w:name w:val="toc 4"/>
    <w:basedOn w:val="TOC3"/>
    <w:semiHidden/>
    <w:rsid w:val="00FC34C4"/>
    <w:pPr>
      <w:ind w:left="1418" w:hanging="1418"/>
    </w:pPr>
  </w:style>
  <w:style w:type="paragraph" w:styleId="TOC5">
    <w:name w:val="toc 5"/>
    <w:basedOn w:val="TOC4"/>
    <w:semiHidden/>
    <w:rsid w:val="00FC34C4"/>
    <w:pPr>
      <w:ind w:left="1701" w:hanging="1701"/>
    </w:pPr>
  </w:style>
  <w:style w:type="paragraph" w:styleId="TOC6">
    <w:name w:val="toc 6"/>
    <w:basedOn w:val="TOC5"/>
    <w:next w:val="Normal"/>
    <w:semiHidden/>
    <w:rsid w:val="00FC34C4"/>
    <w:pPr>
      <w:ind w:left="1985" w:hanging="1985"/>
    </w:pPr>
  </w:style>
  <w:style w:type="paragraph" w:styleId="TOC7">
    <w:name w:val="toc 7"/>
    <w:basedOn w:val="TOC6"/>
    <w:next w:val="Normal"/>
    <w:semiHidden/>
    <w:rsid w:val="00FC34C4"/>
    <w:pPr>
      <w:ind w:left="2268" w:hanging="2268"/>
    </w:pPr>
  </w:style>
  <w:style w:type="paragraph" w:styleId="TOC8">
    <w:name w:val="toc 8"/>
    <w:basedOn w:val="TOC1"/>
    <w:uiPriority w:val="39"/>
    <w:rsid w:val="00FC34C4"/>
    <w:pPr>
      <w:spacing w:before="180"/>
      <w:ind w:left="2693" w:hanging="2693"/>
    </w:pPr>
    <w:rPr>
      <w:b/>
    </w:rPr>
  </w:style>
  <w:style w:type="paragraph" w:styleId="TOC9">
    <w:name w:val="toc 9"/>
    <w:basedOn w:val="TOC8"/>
    <w:uiPriority w:val="39"/>
    <w:rsid w:val="00FC34C4"/>
    <w:pPr>
      <w:ind w:left="1418" w:hanging="1418"/>
    </w:pPr>
  </w:style>
  <w:style w:type="paragraph" w:styleId="TOCHeading">
    <w:name w:val="TOC Heading"/>
    <w:basedOn w:val="Heading1"/>
    <w:next w:val="Normal"/>
    <w:uiPriority w:val="39"/>
    <w:semiHidden/>
    <w:unhideWhenUsed/>
    <w:qFormat/>
    <w:rsid w:val="00FC34C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T">
    <w:name w:val="TT"/>
    <w:basedOn w:val="Heading1"/>
    <w:next w:val="Normal"/>
    <w:rsid w:val="00FC34C4"/>
    <w:pPr>
      <w:outlineLvl w:val="9"/>
    </w:pPr>
  </w:style>
  <w:style w:type="character" w:customStyle="1" w:styleId="UnresolvedMention1">
    <w:name w:val="Unresolved Mention1"/>
    <w:uiPriority w:val="99"/>
    <w:semiHidden/>
    <w:unhideWhenUsed/>
    <w:rsid w:val="00FC34C4"/>
    <w:rPr>
      <w:color w:val="605E5C"/>
      <w:shd w:val="clear" w:color="auto" w:fill="E1DFDD"/>
    </w:rPr>
  </w:style>
  <w:style w:type="paragraph" w:customStyle="1" w:styleId="ZA">
    <w:name w:val="ZA"/>
    <w:rsid w:val="00FC34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FC34C4"/>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FC34C4"/>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G">
    <w:name w:val="ZG"/>
    <w:rsid w:val="00FC34C4"/>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character" w:customStyle="1" w:styleId="ZGSM">
    <w:name w:val="ZGSM"/>
    <w:rsid w:val="00FC34C4"/>
  </w:style>
  <w:style w:type="paragraph" w:customStyle="1" w:styleId="ZH">
    <w:name w:val="ZH"/>
    <w:rsid w:val="00FC34C4"/>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ZT">
    <w:name w:val="ZT"/>
    <w:rsid w:val="00FC34C4"/>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TD">
    <w:name w:val="ZTD"/>
    <w:basedOn w:val="ZB"/>
    <w:rsid w:val="00FC34C4"/>
    <w:pPr>
      <w:framePr w:hRule="auto" w:wrap="notBeside" w:y="852"/>
    </w:pPr>
    <w:rPr>
      <w:i w:val="0"/>
      <w:sz w:val="40"/>
    </w:rPr>
  </w:style>
  <w:style w:type="paragraph" w:customStyle="1" w:styleId="ZU">
    <w:name w:val="ZU"/>
    <w:rsid w:val="00FC34C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FC34C4"/>
    <w:pPr>
      <w:framePr w:wrap="notBeside" w:y="16161"/>
    </w:pPr>
  </w:style>
  <w:style w:type="paragraph" w:styleId="Revision">
    <w:name w:val="Revision"/>
    <w:hidden/>
    <w:uiPriority w:val="99"/>
    <w:semiHidden/>
    <w:rsid w:val="003446C1"/>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778</Words>
  <Characters>4058</Characters>
  <Application>Microsoft Office Word</Application>
  <DocSecurity>0</DocSecurity>
  <Lines>67</Lines>
  <Paragraphs>45</Paragraphs>
  <ScaleCrop>false</ScaleCrop>
  <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akolekar-2</cp:lastModifiedBy>
  <cp:revision>2</cp:revision>
  <dcterms:created xsi:type="dcterms:W3CDTF">2024-05-13T07:42:00Z</dcterms:created>
  <dcterms:modified xsi:type="dcterms:W3CDTF">2024-05-13T07:42:00Z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310fffbd00c1c270e9e9e63a85e8e4760dba5665791addd3fafaa8935a4f3308</vt:lpwstr>
  </property>
</Properties>
</file>